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55E08056" w:rsidR="001D32DF" w:rsidRPr="00C14EC0" w:rsidRDefault="001D32DF" w:rsidP="001D32DF">
      <w:pPr>
        <w:ind w:left="426" w:right="-17"/>
        <w:jc w:val="center"/>
        <w:rPr>
          <w:rFonts w:ascii="Azo Sans Md" w:hAnsi="Azo Sans Md" w:cstheme="minorHAnsi"/>
          <w:b/>
        </w:rPr>
      </w:pPr>
      <w:r w:rsidRPr="00C14EC0">
        <w:rPr>
          <w:rFonts w:ascii="Azo Sans Md" w:hAnsi="Azo Sans Md" w:cstheme="minorHAnsi"/>
          <w:b/>
        </w:rPr>
        <w:t>ANEXO V</w:t>
      </w:r>
      <w:r w:rsidR="00165D70" w:rsidRPr="00C14EC0">
        <w:rPr>
          <w:rFonts w:ascii="Azo Sans Md" w:hAnsi="Azo Sans Md" w:cstheme="minorHAnsi"/>
          <w:b/>
        </w:rPr>
        <w:t>I</w:t>
      </w:r>
    </w:p>
    <w:p w14:paraId="575DDB63" w14:textId="77777777" w:rsidR="001D32DF" w:rsidRPr="00C14EC0" w:rsidRDefault="001D32DF" w:rsidP="001D32DF">
      <w:pPr>
        <w:ind w:left="426" w:right="-17"/>
        <w:jc w:val="center"/>
        <w:rPr>
          <w:rFonts w:ascii="Azo Sans Md" w:hAnsi="Azo Sans Md" w:cstheme="minorHAnsi"/>
          <w:b/>
        </w:rPr>
      </w:pPr>
    </w:p>
    <w:p w14:paraId="46B64F96" w14:textId="77777777" w:rsidR="001D32DF" w:rsidRPr="00C14EC0" w:rsidRDefault="001D32DF" w:rsidP="001D32DF">
      <w:pPr>
        <w:ind w:left="426" w:right="-17"/>
        <w:jc w:val="center"/>
        <w:rPr>
          <w:rFonts w:ascii="Azo Sans Md" w:hAnsi="Azo Sans Md" w:cstheme="minorHAnsi"/>
          <w:b/>
        </w:rPr>
      </w:pPr>
    </w:p>
    <w:p w14:paraId="5B18198A" w14:textId="1140B67D" w:rsidR="001D32DF" w:rsidRPr="00C14EC0" w:rsidRDefault="001D32DF" w:rsidP="001D32DF">
      <w:pPr>
        <w:ind w:left="426" w:right="-17"/>
        <w:jc w:val="center"/>
        <w:rPr>
          <w:rFonts w:ascii="Azo Sans Md" w:hAnsi="Azo Sans Md" w:cstheme="minorHAnsi"/>
          <w:b/>
        </w:rPr>
      </w:pPr>
      <w:r w:rsidRPr="00C14EC0">
        <w:rPr>
          <w:rFonts w:ascii="Azo Sans Md" w:hAnsi="Azo Sans Md" w:cstheme="minorHAnsi"/>
          <w:b/>
        </w:rPr>
        <w:t>MINUTA DE TERMO DE CONTRATO DE COMPRA</w:t>
      </w:r>
    </w:p>
    <w:p w14:paraId="3308CDEE" w14:textId="77777777" w:rsidR="007F7B13" w:rsidRPr="00C14EC0" w:rsidRDefault="007F7B13">
      <w:pPr>
        <w:pStyle w:val="Ttulo2"/>
        <w:spacing w:before="1"/>
        <w:ind w:left="1276" w:right="1472" w:hanging="992"/>
        <w:jc w:val="center"/>
        <w:rPr>
          <w:rFonts w:ascii="Azo Sans Md" w:hAnsi="Azo Sans Md" w:cstheme="minorHAnsi"/>
          <w:sz w:val="22"/>
          <w:szCs w:val="22"/>
          <w:u w:val="none"/>
        </w:rPr>
      </w:pPr>
    </w:p>
    <w:p w14:paraId="73D0EA44" w14:textId="77777777" w:rsidR="007F7B13" w:rsidRPr="00C14EC0" w:rsidRDefault="007F7B13">
      <w:pPr>
        <w:pStyle w:val="Corpodetexto"/>
        <w:spacing w:before="10"/>
        <w:rPr>
          <w:rFonts w:ascii="Azo Sans Md" w:hAnsi="Azo Sans Md" w:cstheme="minorHAnsi"/>
          <w:b/>
          <w:sz w:val="22"/>
          <w:szCs w:val="22"/>
        </w:rPr>
      </w:pPr>
    </w:p>
    <w:p w14:paraId="1EADE88E" w14:textId="2C51BBD2" w:rsidR="001D32DF" w:rsidRPr="00C14EC0" w:rsidRDefault="001D32DF" w:rsidP="001D32DF">
      <w:pPr>
        <w:spacing w:line="276" w:lineRule="auto"/>
        <w:ind w:left="5103" w:right="-17"/>
        <w:jc w:val="both"/>
        <w:rPr>
          <w:rFonts w:ascii="Azo Sans Md" w:hAnsi="Azo Sans Md" w:cstheme="minorHAnsi"/>
          <w:b/>
        </w:rPr>
      </w:pPr>
      <w:r w:rsidRPr="00C14EC0">
        <w:rPr>
          <w:rFonts w:ascii="Azo Sans Md" w:hAnsi="Azo Sans Md" w:cstheme="minorHAnsi"/>
          <w:b/>
        </w:rPr>
        <w:t xml:space="preserve">TERMO DE CONTRATO DE COMPRA Nº ......../...., QUE FAZEM ENTRE SI O MUNICÍPIO DE NOVA FRIBURGO E A EMPRESA .................................................... </w:t>
      </w:r>
    </w:p>
    <w:p w14:paraId="6E21BCF7" w14:textId="67D41ABA" w:rsidR="001D4AC3" w:rsidRPr="00C14EC0" w:rsidRDefault="001D4AC3" w:rsidP="00B061E6">
      <w:pPr>
        <w:pStyle w:val="NormalWeb"/>
        <w:jc w:val="both"/>
        <w:rPr>
          <w:rFonts w:ascii="Azo Sans Md" w:hAnsi="Azo Sans Md" w:cstheme="minorHAnsi"/>
          <w:sz w:val="22"/>
          <w:szCs w:val="22"/>
        </w:rPr>
      </w:pPr>
      <w:r w:rsidRPr="00C14EC0">
        <w:rPr>
          <w:rFonts w:ascii="Azo Sans Md" w:hAnsi="Azo Sans Md"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C14EC0">
        <w:rPr>
          <w:rFonts w:ascii="Azo Sans Md" w:hAnsi="Azo Sans Md" w:cstheme="minorHAnsi"/>
          <w:sz w:val="22"/>
          <w:szCs w:val="22"/>
        </w:rPr>
        <w:t xml:space="preserve">JOHNNY MAYCON CORDEIRO RIBEIRO, inscrito no CPF sob o nº </w:t>
      </w:r>
      <w:r w:rsidR="00BA2AC6" w:rsidRPr="00C14EC0">
        <w:rPr>
          <w:rFonts w:ascii="Azo Sans Md" w:hAnsi="Azo Sans Md" w:cs="Arial"/>
          <w:b/>
          <w:sz w:val="22"/>
          <w:szCs w:val="22"/>
        </w:rPr>
        <w:t>.........................................</w:t>
      </w:r>
      <w:r w:rsidRPr="00C14EC0">
        <w:rPr>
          <w:rFonts w:ascii="Azo Sans Md" w:hAnsi="Azo Sans Md" w:cstheme="minorHAnsi"/>
          <w:sz w:val="22"/>
          <w:szCs w:val="22"/>
        </w:rPr>
        <w:t xml:space="preserve">, doravante denominado CONTRATANTE, e o(a) .............................. inscrito(a) no CNPJ/MF sob o nº ............................, sediado(a) na ..................................., em ............................. doravante designada CONTRATADA, neste ato representada pelo(a) Sr.(a) ....................., portador(a) da Carteira de Identidade nº ................., expedida pela (o) .................., e CPF nº ........................., tendo em vista o que consta no </w:t>
      </w:r>
      <w:r w:rsidR="005466C3" w:rsidRPr="00C14EC0">
        <w:rPr>
          <w:rFonts w:ascii="Azo Sans Md" w:hAnsi="Azo Sans Md" w:cstheme="minorHAnsi"/>
          <w:b/>
          <w:bCs/>
          <w:sz w:val="22"/>
          <w:szCs w:val="22"/>
        </w:rPr>
        <w:t xml:space="preserve">Processo Administrativo nº </w:t>
      </w:r>
      <w:r w:rsidR="00255511" w:rsidRPr="00C14EC0">
        <w:rPr>
          <w:rFonts w:ascii="Azo Sans Md" w:hAnsi="Azo Sans Md" w:cstheme="minorHAnsi"/>
          <w:b/>
          <w:bCs/>
          <w:sz w:val="22"/>
          <w:szCs w:val="22"/>
        </w:rPr>
        <w:t>03.234/2023</w:t>
      </w:r>
      <w:r w:rsidR="005466C3" w:rsidRPr="00C14EC0">
        <w:rPr>
          <w:rFonts w:ascii="Azo Sans Md" w:hAnsi="Azo Sans Md" w:cstheme="minorHAnsi"/>
          <w:b/>
          <w:bCs/>
          <w:sz w:val="22"/>
          <w:szCs w:val="22"/>
        </w:rPr>
        <w:t xml:space="preserve"> </w:t>
      </w:r>
      <w:r w:rsidRPr="00C14EC0">
        <w:rPr>
          <w:rFonts w:ascii="Azo Sans Md" w:hAnsi="Azo Sans Md" w:cstheme="minorHAnsi"/>
          <w:sz w:val="22"/>
          <w:szCs w:val="22"/>
        </w:rPr>
        <w:t>e em observância às disposições da Lei nº 8.666, de 21 de junho de 1993 e da Lei nº 10.520  de 17 de julho de 2002, e na Lei nº 8.078, de 1990 - Código de Defesa do Consumidor,</w:t>
      </w:r>
      <w:r w:rsidR="006306EF" w:rsidRPr="00C14EC0">
        <w:rPr>
          <w:rFonts w:ascii="Azo Sans Md" w:hAnsi="Azo Sans Md" w:cstheme="minorHAnsi"/>
          <w:sz w:val="22"/>
          <w:szCs w:val="22"/>
        </w:rPr>
        <w:t xml:space="preserve"> do Decreto nº 7.892, de 23 de janeiro de 2013,</w:t>
      </w:r>
      <w:r w:rsidRPr="00C14EC0">
        <w:rPr>
          <w:rFonts w:ascii="Azo Sans Md" w:hAnsi="Azo Sans Md" w:cstheme="minorHAnsi"/>
          <w:i/>
          <w:sz w:val="22"/>
          <w:szCs w:val="22"/>
        </w:rPr>
        <w:t xml:space="preserve"> </w:t>
      </w:r>
      <w:r w:rsidRPr="00C14EC0">
        <w:rPr>
          <w:rFonts w:ascii="Azo Sans Md" w:hAnsi="Azo Sans Md" w:cstheme="minorHAnsi"/>
          <w:sz w:val="22"/>
          <w:szCs w:val="22"/>
        </w:rPr>
        <w:t xml:space="preserve">resolvem celebrar o presente Termo de Contrato, decorrente do </w:t>
      </w:r>
      <w:r w:rsidR="005466C3" w:rsidRPr="00C14EC0">
        <w:rPr>
          <w:rFonts w:ascii="Azo Sans Md" w:hAnsi="Azo Sans Md" w:cstheme="minorHAnsi"/>
          <w:b/>
          <w:bCs/>
          <w:sz w:val="22"/>
          <w:szCs w:val="22"/>
        </w:rPr>
        <w:t xml:space="preserve">Pregão Eletrônico por Sistema de Registro de Preços nº </w:t>
      </w:r>
      <w:r w:rsidR="00940B88" w:rsidRPr="00C14EC0">
        <w:rPr>
          <w:rFonts w:ascii="Azo Sans Md" w:hAnsi="Azo Sans Md" w:cstheme="minorHAnsi"/>
          <w:b/>
          <w:bCs/>
          <w:sz w:val="22"/>
          <w:szCs w:val="22"/>
        </w:rPr>
        <w:t>0</w:t>
      </w:r>
      <w:r w:rsidR="00255511" w:rsidRPr="00C14EC0">
        <w:rPr>
          <w:rFonts w:ascii="Azo Sans Md" w:hAnsi="Azo Sans Md" w:cstheme="minorHAnsi"/>
          <w:b/>
          <w:bCs/>
          <w:sz w:val="22"/>
          <w:szCs w:val="22"/>
        </w:rPr>
        <w:t>68</w:t>
      </w:r>
      <w:r w:rsidR="00940B88" w:rsidRPr="00C14EC0">
        <w:rPr>
          <w:rFonts w:ascii="Azo Sans Md" w:hAnsi="Azo Sans Md" w:cstheme="minorHAnsi"/>
          <w:b/>
          <w:bCs/>
          <w:sz w:val="22"/>
          <w:szCs w:val="22"/>
        </w:rPr>
        <w:t>/2023</w:t>
      </w:r>
      <w:r w:rsidRPr="00C14EC0">
        <w:rPr>
          <w:rFonts w:ascii="Azo Sans Md" w:hAnsi="Azo Sans Md" w:cstheme="minorHAnsi"/>
          <w:sz w:val="22"/>
          <w:szCs w:val="22"/>
        </w:rPr>
        <w:t>, mediante as cláusulas e condições a seguir enunciadas.</w:t>
      </w:r>
    </w:p>
    <w:p w14:paraId="22B320CE" w14:textId="4CFE31A3" w:rsidR="001A0D41" w:rsidRPr="00C14EC0" w:rsidRDefault="001A0D41" w:rsidP="001D32DF">
      <w:pPr>
        <w:pStyle w:val="Nivel01"/>
        <w:rPr>
          <w:rFonts w:ascii="Azo Sans Md" w:hAnsi="Azo Sans Md" w:cstheme="minorHAnsi"/>
          <w:sz w:val="22"/>
          <w:szCs w:val="22"/>
        </w:rPr>
      </w:pPr>
      <w:r w:rsidRPr="00C14EC0">
        <w:rPr>
          <w:rFonts w:ascii="Azo Sans Md" w:hAnsi="Azo Sans Md" w:cstheme="minorHAnsi"/>
          <w:sz w:val="22"/>
          <w:szCs w:val="22"/>
        </w:rPr>
        <w:t xml:space="preserve">1 - </w:t>
      </w:r>
      <w:r w:rsidR="001D32DF" w:rsidRPr="00C14EC0">
        <w:rPr>
          <w:rFonts w:ascii="Azo Sans Md" w:hAnsi="Azo Sans Md" w:cstheme="minorHAnsi"/>
          <w:sz w:val="22"/>
          <w:szCs w:val="22"/>
        </w:rPr>
        <w:t>CLÁUSULA PRIMEIRA – OBJETO</w:t>
      </w:r>
    </w:p>
    <w:p w14:paraId="6EF57C0A" w14:textId="4329EBA3" w:rsidR="001D32DF" w:rsidRPr="00C14EC0" w:rsidRDefault="001D32DF" w:rsidP="00B34DA4">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C14EC0">
        <w:rPr>
          <w:rFonts w:ascii="Azo Sans Md" w:hAnsi="Azo Sans Md" w:cstheme="minorHAnsi"/>
          <w:b w:val="0"/>
          <w:sz w:val="22"/>
          <w:szCs w:val="22"/>
        </w:rPr>
        <w:t xml:space="preserve">O objeto do presente Termo de Contrato é </w:t>
      </w:r>
      <w:r w:rsidR="001D4AC3" w:rsidRPr="00C14EC0">
        <w:rPr>
          <w:rFonts w:ascii="Azo Sans Md" w:hAnsi="Azo Sans Md" w:cstheme="minorHAnsi"/>
          <w:b w:val="0"/>
          <w:sz w:val="22"/>
          <w:szCs w:val="22"/>
        </w:rPr>
        <w:t xml:space="preserve">o </w:t>
      </w:r>
      <w:r w:rsidR="00461F93" w:rsidRPr="00C14EC0">
        <w:rPr>
          <w:rFonts w:ascii="Azo Sans Md" w:hAnsi="Azo Sans Md" w:cstheme="minorHAnsi"/>
          <w:bCs w:val="0"/>
          <w:sz w:val="22"/>
          <w:szCs w:val="22"/>
        </w:rPr>
        <w:t xml:space="preserve">REGISTRO DE PREÇOS </w:t>
      </w:r>
      <w:r w:rsidR="00461F93" w:rsidRPr="00C14EC0">
        <w:rPr>
          <w:rFonts w:ascii="Azo Sans Md" w:hAnsi="Azo Sans Md" w:cstheme="minorHAnsi"/>
          <w:b w:val="0"/>
          <w:sz w:val="22"/>
          <w:szCs w:val="22"/>
        </w:rPr>
        <w:t xml:space="preserve">para futura e eventual Aquisição, sob demanda, </w:t>
      </w:r>
      <w:r w:rsidR="0094585F" w:rsidRPr="00C14EC0">
        <w:rPr>
          <w:rFonts w:ascii="Azo Sans Md" w:hAnsi="Azo Sans Md" w:cstheme="minorHAnsi"/>
          <w:bCs w:val="0"/>
          <w:sz w:val="22"/>
          <w:szCs w:val="22"/>
          <w:lang w:val="pt-PT"/>
        </w:rPr>
        <w:t>de ÁGUA MINERAL ACONDICIONADA EM GALÕES DE 20 LITROS com comodato de 120 bebedouros elétricos</w:t>
      </w:r>
      <w:r w:rsidR="0094585F" w:rsidRPr="00C14EC0">
        <w:rPr>
          <w:rFonts w:ascii="Azo Sans Md" w:hAnsi="Azo Sans Md" w:cstheme="minorHAnsi"/>
          <w:b w:val="0"/>
          <w:sz w:val="22"/>
          <w:szCs w:val="22"/>
          <w:lang w:val="pt-PT"/>
        </w:rPr>
        <w:t>, para atender às necessidades das Secretarias Municipais</w:t>
      </w:r>
      <w:r w:rsidR="003A58EB" w:rsidRPr="00C14EC0">
        <w:rPr>
          <w:rFonts w:ascii="Azo Sans Md" w:hAnsi="Azo Sans Md" w:cstheme="minorHAnsi"/>
          <w:b w:val="0"/>
          <w:sz w:val="22"/>
          <w:szCs w:val="22"/>
          <w:lang w:val="pt-PT"/>
        </w:rPr>
        <w:t>,</w:t>
      </w:r>
      <w:r w:rsidR="001272CC" w:rsidRPr="00C14EC0">
        <w:rPr>
          <w:rFonts w:ascii="Azo Sans Md" w:hAnsi="Azo Sans Md" w:cstheme="minorHAnsi"/>
          <w:b w:val="0"/>
          <w:sz w:val="22"/>
          <w:szCs w:val="22"/>
        </w:rPr>
        <w:t xml:space="preserve"> </w:t>
      </w:r>
      <w:r w:rsidR="005466C3" w:rsidRPr="00C14EC0">
        <w:rPr>
          <w:rFonts w:ascii="Azo Sans Md" w:hAnsi="Azo Sans Md" w:cstheme="minorHAnsi"/>
          <w:b w:val="0"/>
          <w:sz w:val="22"/>
          <w:szCs w:val="22"/>
        </w:rPr>
        <w:t>conforme condições, quantidades e especificações contidas no TERMO DE REFERÊNCIA – ANEXO I do edital.</w:t>
      </w:r>
    </w:p>
    <w:p w14:paraId="69112C73" w14:textId="77777777" w:rsidR="006306EF" w:rsidRPr="00C14EC0" w:rsidRDefault="001D32DF" w:rsidP="00B061E6">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C14EC0">
        <w:rPr>
          <w:rFonts w:ascii="Azo Sans Md" w:hAnsi="Azo Sans Md" w:cstheme="minorHAnsi"/>
          <w:b w:val="0"/>
          <w:sz w:val="22"/>
          <w:szCs w:val="22"/>
        </w:rPr>
        <w:t>Este Termo de Contrato vincula-se ao Edital do Pregão, identificado no preâmbulo e à proposta vencedora, independentemente de transcrição.</w:t>
      </w:r>
    </w:p>
    <w:p w14:paraId="5EBD9E9F" w14:textId="50946C72" w:rsidR="006306EF" w:rsidRPr="00C14EC0" w:rsidRDefault="001D32DF" w:rsidP="00B061E6">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C14EC0">
        <w:rPr>
          <w:rFonts w:ascii="Azo Sans Md" w:hAnsi="Azo Sans Md" w:cstheme="minorHAnsi"/>
          <w:b w:val="0"/>
          <w:sz w:val="22"/>
          <w:szCs w:val="22"/>
        </w:rPr>
        <w:t>Discriminação do objeto:</w:t>
      </w:r>
    </w:p>
    <w:p w14:paraId="68482778" w14:textId="77777777" w:rsidR="005E2922" w:rsidRPr="00C14EC0" w:rsidRDefault="005E2922" w:rsidP="006306EF">
      <w:pPr>
        <w:pStyle w:val="Nivel01"/>
        <w:rPr>
          <w:rFonts w:ascii="Azo Sans Md" w:hAnsi="Azo Sans Md"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rsidRPr="00C14EC0"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C14EC0" w:rsidRDefault="006306EF" w:rsidP="0081357F">
            <w:pPr>
              <w:pStyle w:val="PargrafodaLista"/>
              <w:ind w:left="0"/>
              <w:jc w:val="center"/>
              <w:rPr>
                <w:rFonts w:ascii="Azo Sans Md" w:hAnsi="Azo Sans Md"/>
                <w:b/>
                <w:sz w:val="20"/>
                <w:szCs w:val="20"/>
              </w:rPr>
            </w:pPr>
            <w:r w:rsidRPr="00C14EC0">
              <w:rPr>
                <w:rFonts w:ascii="Azo Sans Md" w:hAnsi="Azo Sans Md"/>
                <w:b/>
                <w:sz w:val="20"/>
                <w:szCs w:val="20"/>
              </w:rPr>
              <w:t>ITEM</w:t>
            </w:r>
          </w:p>
        </w:tc>
        <w:tc>
          <w:tcPr>
            <w:tcW w:w="692" w:type="pct"/>
            <w:vMerge w:val="restart"/>
            <w:shd w:val="clear" w:color="auto" w:fill="D8D8D8"/>
            <w:vAlign w:val="center"/>
          </w:tcPr>
          <w:p w14:paraId="69F0C268" w14:textId="77777777" w:rsidR="006306EF" w:rsidRPr="00C14EC0" w:rsidRDefault="006306EF" w:rsidP="0081357F">
            <w:pPr>
              <w:pStyle w:val="PargrafodaLista"/>
              <w:ind w:left="0"/>
              <w:jc w:val="center"/>
              <w:rPr>
                <w:rFonts w:ascii="Azo Sans Md" w:hAnsi="Azo Sans Md"/>
                <w:b/>
                <w:sz w:val="20"/>
                <w:szCs w:val="20"/>
              </w:rPr>
            </w:pPr>
            <w:r w:rsidRPr="00C14EC0">
              <w:rPr>
                <w:rFonts w:ascii="Azo Sans Md" w:hAnsi="Azo Sans Md"/>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C14EC0" w:rsidRDefault="006306EF" w:rsidP="0081357F">
            <w:pPr>
              <w:pStyle w:val="PargrafodaLista"/>
              <w:ind w:left="0"/>
              <w:jc w:val="center"/>
              <w:rPr>
                <w:rFonts w:ascii="Azo Sans Md" w:hAnsi="Azo Sans Md"/>
                <w:b/>
                <w:sz w:val="20"/>
                <w:szCs w:val="20"/>
              </w:rPr>
            </w:pPr>
            <w:r w:rsidRPr="00C14EC0">
              <w:rPr>
                <w:rFonts w:ascii="Azo Sans Md" w:hAnsi="Azo Sans Md"/>
                <w:b/>
                <w:sz w:val="20"/>
                <w:szCs w:val="20"/>
              </w:rPr>
              <w:t>ESPECIFICAÇÃO</w:t>
            </w:r>
          </w:p>
        </w:tc>
        <w:tc>
          <w:tcPr>
            <w:tcW w:w="476" w:type="pct"/>
            <w:vMerge w:val="restart"/>
            <w:shd w:val="clear" w:color="auto" w:fill="D8D8D8"/>
            <w:vAlign w:val="center"/>
          </w:tcPr>
          <w:p w14:paraId="5C17DDAF" w14:textId="77777777" w:rsidR="006306EF" w:rsidRPr="00C14EC0" w:rsidRDefault="006306EF" w:rsidP="0081357F">
            <w:pPr>
              <w:pStyle w:val="PargrafodaLista"/>
              <w:ind w:left="0"/>
              <w:jc w:val="center"/>
              <w:rPr>
                <w:rFonts w:ascii="Azo Sans Md" w:hAnsi="Azo Sans Md"/>
                <w:b/>
                <w:sz w:val="20"/>
                <w:szCs w:val="20"/>
              </w:rPr>
            </w:pPr>
            <w:r w:rsidRPr="00C14EC0">
              <w:rPr>
                <w:rFonts w:ascii="Azo Sans Md" w:hAnsi="Azo Sans Md"/>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C14EC0" w:rsidRDefault="006306EF" w:rsidP="0081357F">
            <w:pPr>
              <w:pStyle w:val="PargrafodaLista"/>
              <w:ind w:left="0"/>
              <w:jc w:val="center"/>
              <w:rPr>
                <w:rFonts w:ascii="Azo Sans Md" w:hAnsi="Azo Sans Md"/>
                <w:b/>
                <w:sz w:val="20"/>
                <w:szCs w:val="20"/>
              </w:rPr>
            </w:pPr>
            <w:r w:rsidRPr="00C14EC0">
              <w:rPr>
                <w:rFonts w:ascii="Azo Sans Md" w:hAnsi="Azo Sans Md"/>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C14EC0" w:rsidRDefault="006306EF" w:rsidP="0081357F">
            <w:pPr>
              <w:pStyle w:val="PargrafodaLista"/>
              <w:ind w:left="0"/>
              <w:jc w:val="center"/>
              <w:rPr>
                <w:rFonts w:ascii="Azo Sans Md" w:hAnsi="Azo Sans Md"/>
                <w:b/>
                <w:sz w:val="20"/>
                <w:szCs w:val="20"/>
              </w:rPr>
            </w:pPr>
            <w:r w:rsidRPr="00C14EC0">
              <w:rPr>
                <w:rFonts w:ascii="Azo Sans Md" w:hAnsi="Azo Sans Md"/>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C14EC0" w:rsidRDefault="006306EF" w:rsidP="0081357F">
            <w:pPr>
              <w:pStyle w:val="PargrafodaLista"/>
              <w:ind w:left="0"/>
              <w:jc w:val="center"/>
              <w:rPr>
                <w:rFonts w:ascii="Azo Sans Md" w:hAnsi="Azo Sans Md"/>
                <w:b/>
                <w:sz w:val="20"/>
                <w:szCs w:val="20"/>
              </w:rPr>
            </w:pPr>
            <w:r w:rsidRPr="00C14EC0">
              <w:rPr>
                <w:rFonts w:ascii="Azo Sans Md" w:hAnsi="Azo Sans Md"/>
                <w:b/>
                <w:sz w:val="20"/>
                <w:szCs w:val="20"/>
              </w:rPr>
              <w:t>PREÇO</w:t>
            </w:r>
          </w:p>
        </w:tc>
      </w:tr>
      <w:tr w:rsidR="006306EF" w:rsidRPr="00C14EC0"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C14EC0" w:rsidRDefault="006306EF" w:rsidP="0081357F">
            <w:pPr>
              <w:rPr>
                <w:rFonts w:ascii="Azo Sans Md" w:hAnsi="Azo Sans Md"/>
                <w:sz w:val="20"/>
                <w:szCs w:val="20"/>
              </w:rPr>
            </w:pPr>
          </w:p>
        </w:tc>
        <w:tc>
          <w:tcPr>
            <w:tcW w:w="692" w:type="pct"/>
            <w:vMerge/>
            <w:shd w:val="clear" w:color="auto" w:fill="D8D8D8"/>
          </w:tcPr>
          <w:p w14:paraId="49811FD8" w14:textId="77777777" w:rsidR="006306EF" w:rsidRPr="00C14EC0" w:rsidRDefault="006306EF" w:rsidP="0081357F">
            <w:pPr>
              <w:rPr>
                <w:rFonts w:ascii="Azo Sans Md" w:hAnsi="Azo Sans Md"/>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C14EC0" w:rsidRDefault="006306EF" w:rsidP="0081357F">
            <w:pPr>
              <w:rPr>
                <w:rFonts w:ascii="Azo Sans Md" w:hAnsi="Azo Sans Md"/>
                <w:sz w:val="20"/>
                <w:szCs w:val="20"/>
              </w:rPr>
            </w:pPr>
          </w:p>
        </w:tc>
        <w:tc>
          <w:tcPr>
            <w:tcW w:w="476" w:type="pct"/>
            <w:vMerge/>
            <w:shd w:val="clear" w:color="auto" w:fill="D8D8D8"/>
            <w:vAlign w:val="center"/>
          </w:tcPr>
          <w:p w14:paraId="5A59EB8B" w14:textId="77777777" w:rsidR="006306EF" w:rsidRPr="00C14EC0" w:rsidRDefault="006306EF" w:rsidP="0081357F">
            <w:pPr>
              <w:rPr>
                <w:rFonts w:ascii="Azo Sans Md" w:hAnsi="Azo Sans Md"/>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C14EC0" w:rsidRDefault="006306EF" w:rsidP="0081357F">
            <w:pPr>
              <w:rPr>
                <w:rFonts w:ascii="Azo Sans Md" w:hAnsi="Azo Sans Md"/>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C14EC0" w:rsidRDefault="006306EF" w:rsidP="0081357F">
            <w:pPr>
              <w:rPr>
                <w:rFonts w:ascii="Azo Sans Md" w:hAnsi="Azo Sans Md"/>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C14EC0" w:rsidRDefault="006306EF" w:rsidP="0081357F">
            <w:pPr>
              <w:pStyle w:val="PargrafodaLista"/>
              <w:ind w:left="0"/>
              <w:jc w:val="center"/>
              <w:rPr>
                <w:rFonts w:ascii="Azo Sans Md" w:hAnsi="Azo Sans Md"/>
                <w:b/>
                <w:sz w:val="20"/>
                <w:szCs w:val="20"/>
              </w:rPr>
            </w:pPr>
            <w:r w:rsidRPr="00C14EC0">
              <w:rPr>
                <w:rFonts w:ascii="Azo Sans Md" w:hAnsi="Azo Sans Md"/>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C14EC0" w:rsidRDefault="006306EF" w:rsidP="0081357F">
            <w:pPr>
              <w:pStyle w:val="PargrafodaLista"/>
              <w:ind w:left="0"/>
              <w:jc w:val="center"/>
              <w:rPr>
                <w:rFonts w:ascii="Azo Sans Md" w:hAnsi="Azo Sans Md"/>
                <w:b/>
                <w:sz w:val="20"/>
                <w:szCs w:val="20"/>
              </w:rPr>
            </w:pPr>
            <w:r w:rsidRPr="00C14EC0">
              <w:rPr>
                <w:rFonts w:ascii="Azo Sans Md" w:hAnsi="Azo Sans Md"/>
                <w:b/>
                <w:sz w:val="20"/>
                <w:szCs w:val="20"/>
              </w:rPr>
              <w:t>TOTAL</w:t>
            </w:r>
          </w:p>
        </w:tc>
      </w:tr>
      <w:tr w:rsidR="006306EF" w:rsidRPr="00C14EC0" w14:paraId="550069E0" w14:textId="77777777" w:rsidTr="006306EF">
        <w:trPr>
          <w:trHeight w:val="284"/>
          <w:jc w:val="center"/>
        </w:trPr>
        <w:tc>
          <w:tcPr>
            <w:tcW w:w="5000" w:type="pct"/>
            <w:gridSpan w:val="8"/>
            <w:shd w:val="clear" w:color="auto" w:fill="999999"/>
          </w:tcPr>
          <w:p w14:paraId="1E21D1B3" w14:textId="77777777" w:rsidR="006306EF" w:rsidRPr="00C14EC0" w:rsidRDefault="006306EF" w:rsidP="0081357F">
            <w:pPr>
              <w:pStyle w:val="Standard"/>
              <w:shd w:val="clear" w:color="auto" w:fill="999999"/>
              <w:spacing w:after="0" w:line="240" w:lineRule="auto"/>
              <w:jc w:val="center"/>
              <w:rPr>
                <w:rFonts w:ascii="Azo Sans Md" w:hAnsi="Azo Sans Md"/>
                <w:b/>
                <w:sz w:val="20"/>
                <w:szCs w:val="20"/>
                <w:shd w:val="clear" w:color="auto" w:fill="999999"/>
              </w:rPr>
            </w:pPr>
          </w:p>
          <w:p w14:paraId="64D831EE" w14:textId="77777777" w:rsidR="006306EF" w:rsidRPr="00C14EC0" w:rsidRDefault="006306EF" w:rsidP="00461F93">
            <w:pPr>
              <w:pStyle w:val="Standard"/>
              <w:shd w:val="clear" w:color="auto" w:fill="999999"/>
              <w:spacing w:after="0" w:line="240" w:lineRule="auto"/>
              <w:jc w:val="center"/>
              <w:rPr>
                <w:rFonts w:ascii="Azo Sans Md" w:hAnsi="Azo Sans Md"/>
                <w:b/>
                <w:sz w:val="20"/>
                <w:szCs w:val="20"/>
              </w:rPr>
            </w:pPr>
          </w:p>
        </w:tc>
      </w:tr>
      <w:tr w:rsidR="006306EF" w:rsidRPr="00C14EC0"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C14EC0" w:rsidRDefault="006306EF" w:rsidP="0081357F">
            <w:pPr>
              <w:pStyle w:val="Standard"/>
              <w:jc w:val="center"/>
              <w:rPr>
                <w:rFonts w:ascii="Azo Sans Md" w:hAnsi="Azo Sans Md"/>
                <w:b/>
                <w:sz w:val="20"/>
                <w:szCs w:val="20"/>
              </w:rPr>
            </w:pPr>
            <w:r w:rsidRPr="00C14EC0">
              <w:rPr>
                <w:rFonts w:ascii="Azo Sans Md" w:hAnsi="Azo Sans Md"/>
                <w:b/>
                <w:sz w:val="20"/>
                <w:szCs w:val="20"/>
              </w:rPr>
              <w:t>1</w:t>
            </w:r>
          </w:p>
        </w:tc>
        <w:tc>
          <w:tcPr>
            <w:tcW w:w="692" w:type="pct"/>
          </w:tcPr>
          <w:p w14:paraId="42C4E778" w14:textId="77777777" w:rsidR="006306EF" w:rsidRPr="00C14EC0" w:rsidRDefault="006306EF" w:rsidP="0081357F">
            <w:pPr>
              <w:pStyle w:val="Standard"/>
              <w:jc w:val="both"/>
              <w:rPr>
                <w:rFonts w:ascii="Azo Sans Md" w:hAnsi="Azo Sans Md"/>
                <w:sz w:val="20"/>
                <w:szCs w:val="20"/>
              </w:rPr>
            </w:pPr>
          </w:p>
        </w:tc>
        <w:tc>
          <w:tcPr>
            <w:tcW w:w="1184" w:type="pct"/>
            <w:tcMar>
              <w:top w:w="0" w:type="dxa"/>
              <w:left w:w="108" w:type="dxa"/>
              <w:bottom w:w="0" w:type="dxa"/>
              <w:right w:w="108" w:type="dxa"/>
            </w:tcMar>
            <w:vAlign w:val="center"/>
          </w:tcPr>
          <w:p w14:paraId="16F0BC9D" w14:textId="77777777" w:rsidR="006306EF" w:rsidRPr="00C14EC0" w:rsidRDefault="006306EF" w:rsidP="0081357F">
            <w:pPr>
              <w:pStyle w:val="Standard"/>
              <w:jc w:val="both"/>
              <w:rPr>
                <w:rFonts w:ascii="Azo Sans Md" w:hAnsi="Azo Sans Md"/>
                <w:sz w:val="20"/>
                <w:szCs w:val="20"/>
              </w:rPr>
            </w:pPr>
          </w:p>
        </w:tc>
        <w:tc>
          <w:tcPr>
            <w:tcW w:w="476" w:type="pct"/>
          </w:tcPr>
          <w:p w14:paraId="2C809A98" w14:textId="77777777" w:rsidR="006306EF" w:rsidRPr="00C14EC0" w:rsidRDefault="006306EF" w:rsidP="0081357F">
            <w:pPr>
              <w:pStyle w:val="Standard"/>
              <w:jc w:val="center"/>
              <w:rPr>
                <w:rFonts w:ascii="Azo Sans Md" w:hAnsi="Azo Sans Md"/>
                <w:sz w:val="20"/>
                <w:szCs w:val="20"/>
              </w:rPr>
            </w:pPr>
          </w:p>
        </w:tc>
        <w:tc>
          <w:tcPr>
            <w:tcW w:w="513" w:type="pct"/>
            <w:tcMar>
              <w:top w:w="0" w:type="dxa"/>
              <w:left w:w="108" w:type="dxa"/>
              <w:bottom w:w="0" w:type="dxa"/>
              <w:right w:w="108" w:type="dxa"/>
            </w:tcMar>
            <w:vAlign w:val="center"/>
          </w:tcPr>
          <w:p w14:paraId="5CB77E9A" w14:textId="77777777" w:rsidR="006306EF" w:rsidRPr="00C14EC0" w:rsidRDefault="006306EF" w:rsidP="0081357F">
            <w:pPr>
              <w:pStyle w:val="Standard"/>
              <w:jc w:val="center"/>
              <w:rPr>
                <w:rFonts w:ascii="Azo Sans Md" w:hAnsi="Azo Sans Md"/>
                <w:sz w:val="20"/>
                <w:szCs w:val="20"/>
              </w:rPr>
            </w:pPr>
          </w:p>
        </w:tc>
        <w:tc>
          <w:tcPr>
            <w:tcW w:w="516" w:type="pct"/>
            <w:tcMar>
              <w:top w:w="0" w:type="dxa"/>
              <w:left w:w="108" w:type="dxa"/>
              <w:bottom w:w="0" w:type="dxa"/>
              <w:right w:w="108" w:type="dxa"/>
            </w:tcMar>
            <w:vAlign w:val="center"/>
          </w:tcPr>
          <w:p w14:paraId="0680BB6E" w14:textId="77777777" w:rsidR="006306EF" w:rsidRPr="00C14EC0" w:rsidRDefault="006306EF" w:rsidP="0081357F">
            <w:pPr>
              <w:pStyle w:val="Standard"/>
              <w:jc w:val="center"/>
              <w:rPr>
                <w:rFonts w:ascii="Azo Sans Md" w:hAnsi="Azo Sans Md"/>
                <w:b/>
                <w:sz w:val="20"/>
                <w:szCs w:val="20"/>
              </w:rPr>
            </w:pPr>
          </w:p>
        </w:tc>
        <w:tc>
          <w:tcPr>
            <w:tcW w:w="676" w:type="pct"/>
            <w:tcMar>
              <w:top w:w="0" w:type="dxa"/>
              <w:left w:w="108" w:type="dxa"/>
              <w:bottom w:w="0" w:type="dxa"/>
              <w:right w:w="108" w:type="dxa"/>
            </w:tcMar>
            <w:vAlign w:val="center"/>
          </w:tcPr>
          <w:p w14:paraId="13A32A81" w14:textId="77777777" w:rsidR="006306EF" w:rsidRPr="00C14EC0" w:rsidRDefault="006306EF" w:rsidP="0081357F">
            <w:pPr>
              <w:pStyle w:val="Standard"/>
              <w:spacing w:after="0" w:line="240" w:lineRule="auto"/>
              <w:jc w:val="right"/>
              <w:rPr>
                <w:rFonts w:ascii="Azo Sans Md" w:hAnsi="Azo Sans Md" w:cs="Calibri"/>
                <w:sz w:val="20"/>
                <w:szCs w:val="20"/>
              </w:rPr>
            </w:pPr>
          </w:p>
        </w:tc>
        <w:tc>
          <w:tcPr>
            <w:tcW w:w="494" w:type="pct"/>
            <w:tcMar>
              <w:top w:w="0" w:type="dxa"/>
              <w:left w:w="108" w:type="dxa"/>
              <w:bottom w:w="0" w:type="dxa"/>
              <w:right w:w="108" w:type="dxa"/>
            </w:tcMar>
            <w:vAlign w:val="center"/>
          </w:tcPr>
          <w:p w14:paraId="75A24B89" w14:textId="77777777" w:rsidR="006306EF" w:rsidRPr="00C14EC0" w:rsidRDefault="006306EF" w:rsidP="0081357F">
            <w:pPr>
              <w:pStyle w:val="Standard"/>
              <w:spacing w:after="0" w:line="240" w:lineRule="auto"/>
              <w:jc w:val="right"/>
              <w:rPr>
                <w:rFonts w:ascii="Azo Sans Md" w:hAnsi="Azo Sans Md" w:cs="Calibri"/>
                <w:b/>
                <w:bCs/>
                <w:sz w:val="20"/>
                <w:szCs w:val="20"/>
              </w:rPr>
            </w:pPr>
          </w:p>
        </w:tc>
      </w:tr>
      <w:tr w:rsidR="006306EF" w:rsidRPr="00C14EC0"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C14EC0" w:rsidRDefault="006306EF" w:rsidP="0081357F">
            <w:pPr>
              <w:pStyle w:val="Standard"/>
              <w:jc w:val="center"/>
              <w:rPr>
                <w:rFonts w:ascii="Azo Sans Md" w:hAnsi="Azo Sans Md"/>
                <w:b/>
                <w:sz w:val="20"/>
                <w:szCs w:val="20"/>
              </w:rPr>
            </w:pPr>
            <w:r w:rsidRPr="00C14EC0">
              <w:rPr>
                <w:rFonts w:ascii="Azo Sans Md" w:hAnsi="Azo Sans Md"/>
                <w:b/>
                <w:sz w:val="20"/>
                <w:szCs w:val="20"/>
              </w:rPr>
              <w:t>…</w:t>
            </w:r>
          </w:p>
        </w:tc>
        <w:tc>
          <w:tcPr>
            <w:tcW w:w="692" w:type="pct"/>
          </w:tcPr>
          <w:p w14:paraId="3BA639F0" w14:textId="77777777" w:rsidR="006306EF" w:rsidRPr="00C14EC0" w:rsidRDefault="006306EF" w:rsidP="0081357F">
            <w:pPr>
              <w:pStyle w:val="Standard"/>
              <w:jc w:val="both"/>
              <w:rPr>
                <w:rFonts w:ascii="Azo Sans Md" w:hAnsi="Azo Sans Md"/>
                <w:sz w:val="20"/>
                <w:szCs w:val="20"/>
              </w:rPr>
            </w:pPr>
          </w:p>
        </w:tc>
        <w:tc>
          <w:tcPr>
            <w:tcW w:w="1184" w:type="pct"/>
            <w:tcMar>
              <w:top w:w="0" w:type="dxa"/>
              <w:left w:w="108" w:type="dxa"/>
              <w:bottom w:w="0" w:type="dxa"/>
              <w:right w:w="108" w:type="dxa"/>
            </w:tcMar>
            <w:vAlign w:val="center"/>
          </w:tcPr>
          <w:p w14:paraId="73097DB5" w14:textId="77777777" w:rsidR="006306EF" w:rsidRPr="00C14EC0" w:rsidRDefault="006306EF" w:rsidP="0081357F">
            <w:pPr>
              <w:pStyle w:val="Standard"/>
              <w:jc w:val="both"/>
              <w:rPr>
                <w:rFonts w:ascii="Azo Sans Md" w:hAnsi="Azo Sans Md"/>
                <w:sz w:val="20"/>
                <w:szCs w:val="20"/>
              </w:rPr>
            </w:pPr>
          </w:p>
        </w:tc>
        <w:tc>
          <w:tcPr>
            <w:tcW w:w="476" w:type="pct"/>
          </w:tcPr>
          <w:p w14:paraId="4E287A92" w14:textId="77777777" w:rsidR="006306EF" w:rsidRPr="00C14EC0" w:rsidRDefault="006306EF" w:rsidP="0081357F">
            <w:pPr>
              <w:pStyle w:val="Standard"/>
              <w:jc w:val="center"/>
              <w:rPr>
                <w:rFonts w:ascii="Azo Sans Md" w:hAnsi="Azo Sans Md"/>
                <w:sz w:val="20"/>
                <w:szCs w:val="20"/>
              </w:rPr>
            </w:pPr>
          </w:p>
        </w:tc>
        <w:tc>
          <w:tcPr>
            <w:tcW w:w="513" w:type="pct"/>
            <w:tcMar>
              <w:top w:w="0" w:type="dxa"/>
              <w:left w:w="108" w:type="dxa"/>
              <w:bottom w:w="0" w:type="dxa"/>
              <w:right w:w="108" w:type="dxa"/>
            </w:tcMar>
            <w:vAlign w:val="center"/>
          </w:tcPr>
          <w:p w14:paraId="01F30996" w14:textId="77777777" w:rsidR="006306EF" w:rsidRPr="00C14EC0" w:rsidRDefault="006306EF" w:rsidP="0081357F">
            <w:pPr>
              <w:pStyle w:val="Standard"/>
              <w:jc w:val="center"/>
              <w:rPr>
                <w:rFonts w:ascii="Azo Sans Md" w:hAnsi="Azo Sans Md"/>
                <w:sz w:val="20"/>
                <w:szCs w:val="20"/>
              </w:rPr>
            </w:pPr>
          </w:p>
        </w:tc>
        <w:tc>
          <w:tcPr>
            <w:tcW w:w="516" w:type="pct"/>
            <w:tcMar>
              <w:top w:w="0" w:type="dxa"/>
              <w:left w:w="108" w:type="dxa"/>
              <w:bottom w:w="0" w:type="dxa"/>
              <w:right w:w="108" w:type="dxa"/>
            </w:tcMar>
            <w:vAlign w:val="center"/>
          </w:tcPr>
          <w:p w14:paraId="63C36B19" w14:textId="77777777" w:rsidR="006306EF" w:rsidRPr="00C14EC0" w:rsidRDefault="006306EF" w:rsidP="0081357F">
            <w:pPr>
              <w:pStyle w:val="Standard"/>
              <w:jc w:val="center"/>
              <w:rPr>
                <w:rFonts w:ascii="Azo Sans Md" w:hAnsi="Azo Sans Md"/>
                <w:b/>
                <w:sz w:val="20"/>
                <w:szCs w:val="20"/>
              </w:rPr>
            </w:pPr>
          </w:p>
        </w:tc>
        <w:tc>
          <w:tcPr>
            <w:tcW w:w="676" w:type="pct"/>
            <w:tcMar>
              <w:top w:w="0" w:type="dxa"/>
              <w:left w:w="108" w:type="dxa"/>
              <w:bottom w:w="0" w:type="dxa"/>
              <w:right w:w="108" w:type="dxa"/>
            </w:tcMar>
            <w:vAlign w:val="center"/>
          </w:tcPr>
          <w:p w14:paraId="5AF09359" w14:textId="77777777" w:rsidR="006306EF" w:rsidRPr="00C14EC0" w:rsidRDefault="006306EF" w:rsidP="0081357F">
            <w:pPr>
              <w:pStyle w:val="Standard"/>
              <w:spacing w:after="0" w:line="240" w:lineRule="auto"/>
              <w:jc w:val="right"/>
              <w:rPr>
                <w:rFonts w:ascii="Azo Sans Md" w:hAnsi="Azo Sans Md" w:cs="Calibri"/>
                <w:sz w:val="20"/>
                <w:szCs w:val="20"/>
              </w:rPr>
            </w:pPr>
          </w:p>
        </w:tc>
        <w:tc>
          <w:tcPr>
            <w:tcW w:w="494" w:type="pct"/>
            <w:tcMar>
              <w:top w:w="0" w:type="dxa"/>
              <w:left w:w="108" w:type="dxa"/>
              <w:bottom w:w="0" w:type="dxa"/>
              <w:right w:w="108" w:type="dxa"/>
            </w:tcMar>
            <w:vAlign w:val="center"/>
          </w:tcPr>
          <w:p w14:paraId="5A519213" w14:textId="77777777" w:rsidR="006306EF" w:rsidRPr="00C14EC0" w:rsidRDefault="006306EF" w:rsidP="0081357F">
            <w:pPr>
              <w:pStyle w:val="Standard"/>
              <w:spacing w:after="0" w:line="240" w:lineRule="auto"/>
              <w:jc w:val="right"/>
              <w:rPr>
                <w:rFonts w:ascii="Azo Sans Md" w:hAnsi="Azo Sans Md" w:cs="Calibri"/>
                <w:b/>
                <w:bCs/>
                <w:sz w:val="20"/>
                <w:szCs w:val="20"/>
              </w:rPr>
            </w:pPr>
          </w:p>
        </w:tc>
      </w:tr>
      <w:tr w:rsidR="006306EF" w:rsidRPr="00C14EC0" w14:paraId="20DE41AC" w14:textId="77777777" w:rsidTr="00436587">
        <w:trPr>
          <w:trHeight w:val="281"/>
          <w:jc w:val="center"/>
        </w:trPr>
        <w:tc>
          <w:tcPr>
            <w:tcW w:w="5000" w:type="pct"/>
            <w:gridSpan w:val="8"/>
          </w:tcPr>
          <w:p w14:paraId="579F99DB" w14:textId="5D76576B" w:rsidR="006306EF" w:rsidRPr="00C14EC0" w:rsidRDefault="006306EF" w:rsidP="0081357F">
            <w:pPr>
              <w:pStyle w:val="Standard"/>
              <w:jc w:val="right"/>
              <w:rPr>
                <w:rFonts w:ascii="Azo Sans Md" w:hAnsi="Azo Sans Md"/>
                <w:sz w:val="20"/>
                <w:szCs w:val="20"/>
              </w:rPr>
            </w:pPr>
            <w:r w:rsidRPr="00C14EC0">
              <w:rPr>
                <w:rFonts w:ascii="Azo Sans Md" w:hAnsi="Azo Sans Md"/>
                <w:b/>
                <w:bCs/>
                <w:sz w:val="20"/>
                <w:szCs w:val="20"/>
              </w:rPr>
              <w:t>TOTAL</w:t>
            </w:r>
            <w:r w:rsidR="00461F93" w:rsidRPr="00C14EC0">
              <w:rPr>
                <w:rFonts w:ascii="Azo Sans Md" w:hAnsi="Azo Sans Md"/>
                <w:b/>
                <w:bCs/>
                <w:sz w:val="20"/>
                <w:szCs w:val="20"/>
              </w:rPr>
              <w:t xml:space="preserve"> </w:t>
            </w:r>
            <w:r w:rsidRPr="00C14EC0">
              <w:rPr>
                <w:rFonts w:ascii="Azo Sans Md" w:hAnsi="Azo Sans Md"/>
                <w:b/>
                <w:bCs/>
                <w:sz w:val="20"/>
                <w:szCs w:val="20"/>
              </w:rPr>
              <w:t xml:space="preserve">XXX:   R$ XXXXX  </w:t>
            </w:r>
          </w:p>
        </w:tc>
      </w:tr>
    </w:tbl>
    <w:p w14:paraId="30E3A394" w14:textId="45AF31BF" w:rsidR="001D32DF" w:rsidRPr="00C14EC0" w:rsidRDefault="001A0D41" w:rsidP="001A0D41">
      <w:pPr>
        <w:pStyle w:val="Nivel01"/>
        <w:numPr>
          <w:ilvl w:val="0"/>
          <w:numId w:val="27"/>
        </w:numPr>
        <w:rPr>
          <w:rFonts w:ascii="Azo Sans Md" w:hAnsi="Azo Sans Md" w:cstheme="minorHAnsi"/>
          <w:iCs/>
          <w:sz w:val="22"/>
          <w:szCs w:val="22"/>
        </w:rPr>
      </w:pPr>
      <w:r w:rsidRPr="00C14EC0">
        <w:rPr>
          <w:rFonts w:ascii="Azo Sans Md" w:hAnsi="Azo Sans Md" w:cstheme="minorHAnsi"/>
          <w:sz w:val="22"/>
          <w:szCs w:val="22"/>
        </w:rPr>
        <w:lastRenderedPageBreak/>
        <w:t xml:space="preserve">-  </w:t>
      </w:r>
      <w:r w:rsidR="001D32DF" w:rsidRPr="00C14EC0">
        <w:rPr>
          <w:rFonts w:ascii="Azo Sans Md" w:hAnsi="Azo Sans Md" w:cstheme="minorHAnsi"/>
          <w:sz w:val="22"/>
          <w:szCs w:val="22"/>
        </w:rPr>
        <w:t>CLÁUSULA SEGUNDA – VIGÊNCIA</w:t>
      </w:r>
    </w:p>
    <w:p w14:paraId="34846553" w14:textId="0D7A1F52" w:rsidR="001D32DF" w:rsidRPr="00C14EC0"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rPr>
      </w:pPr>
      <w:r w:rsidRPr="00C14EC0">
        <w:rPr>
          <w:rFonts w:ascii="Azo Sans Md" w:hAnsi="Azo Sans Md" w:cstheme="minorHAnsi"/>
          <w:bCs/>
          <w:iCs/>
        </w:rPr>
        <w:t xml:space="preserve">- </w:t>
      </w:r>
      <w:r w:rsidR="001D32DF" w:rsidRPr="00C14EC0">
        <w:rPr>
          <w:rFonts w:ascii="Azo Sans Md" w:hAnsi="Azo Sans Md" w:cstheme="minorHAnsi"/>
          <w:bCs/>
          <w:iCs/>
        </w:rPr>
        <w:t xml:space="preserve">O prazo de vigência deste Termo de Contrato </w:t>
      </w:r>
      <w:r w:rsidR="005466C3" w:rsidRPr="00C14EC0">
        <w:rPr>
          <w:rFonts w:ascii="Azo Sans Md" w:hAnsi="Azo Sans Md" w:cstheme="minorHAnsi"/>
          <w:bCs/>
          <w:iCs/>
        </w:rPr>
        <w:t xml:space="preserve">será de </w:t>
      </w:r>
      <w:r w:rsidR="005466C3" w:rsidRPr="00C14EC0">
        <w:rPr>
          <w:rFonts w:ascii="Azo Sans Md" w:hAnsi="Azo Sans Md" w:cstheme="minorHAnsi"/>
        </w:rPr>
        <w:t>...... (mês) meses</w:t>
      </w:r>
      <w:r w:rsidR="005466C3" w:rsidRPr="00C14EC0">
        <w:rPr>
          <w:rFonts w:ascii="Azo Sans Md" w:hAnsi="Azo Sans Md" w:cstheme="minorHAnsi"/>
          <w:bCs/>
          <w:iCs/>
        </w:rPr>
        <w:t xml:space="preserve"> </w:t>
      </w:r>
      <w:r w:rsidR="001D32DF" w:rsidRPr="00C14EC0">
        <w:rPr>
          <w:rFonts w:ascii="Azo Sans Md" w:hAnsi="Azo Sans Md" w:cstheme="minorHAnsi"/>
          <w:bCs/>
          <w:iCs/>
        </w:rPr>
        <w:t>, com início na data de ____/____/______ e encerramento em ____/____/______, prorrogável na forma do art. 57, §1º, da Lei nº 8.666, de 1993.</w:t>
      </w:r>
      <w:r w:rsidR="001D32DF" w:rsidRPr="00C14EC0">
        <w:rPr>
          <w:rFonts w:ascii="Azo Sans Md" w:hAnsi="Azo Sans Md" w:cstheme="minorHAnsi"/>
        </w:rPr>
        <w:t xml:space="preserve"> </w:t>
      </w:r>
    </w:p>
    <w:p w14:paraId="273B40C6" w14:textId="463A28D9" w:rsidR="004E079B" w:rsidRPr="00C14EC0" w:rsidRDefault="004E079B" w:rsidP="004E079B">
      <w:pPr>
        <w:pStyle w:val="Nivel01"/>
        <w:numPr>
          <w:ilvl w:val="0"/>
          <w:numId w:val="27"/>
        </w:numPr>
        <w:rPr>
          <w:rFonts w:ascii="Azo Sans Md" w:hAnsi="Azo Sans Md" w:cstheme="minorHAnsi"/>
          <w:sz w:val="22"/>
          <w:szCs w:val="22"/>
        </w:rPr>
      </w:pPr>
      <w:r w:rsidRPr="00C14EC0">
        <w:rPr>
          <w:rFonts w:ascii="Azo Sans Md" w:hAnsi="Azo Sans Md" w:cstheme="minorHAnsi"/>
          <w:sz w:val="22"/>
          <w:szCs w:val="22"/>
        </w:rPr>
        <w:t xml:space="preserve">- </w:t>
      </w:r>
      <w:r w:rsidR="001D32DF" w:rsidRPr="00C14EC0">
        <w:rPr>
          <w:rFonts w:ascii="Azo Sans Md" w:hAnsi="Azo Sans Md" w:cstheme="minorHAnsi"/>
          <w:sz w:val="22"/>
          <w:szCs w:val="22"/>
        </w:rPr>
        <w:t>CLÁUSULA TERCEIRA – PREÇO</w:t>
      </w:r>
    </w:p>
    <w:p w14:paraId="07A32C22" w14:textId="483CD91C" w:rsidR="001D32DF" w:rsidRPr="00C14EC0"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14EC0">
        <w:rPr>
          <w:rFonts w:ascii="Azo Sans Md" w:hAnsi="Azo Sans Md" w:cstheme="minorHAnsi"/>
          <w:bCs/>
          <w:iCs/>
        </w:rPr>
        <w:t>O valor do presente Termo de Contrato é de R$ ............ (...............).</w:t>
      </w:r>
    </w:p>
    <w:p w14:paraId="19E0CAC1" w14:textId="77777777" w:rsidR="001D32DF" w:rsidRPr="00C14EC0"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14EC0">
        <w:rPr>
          <w:rFonts w:ascii="Azo Sans Md" w:hAnsi="Azo Sans Md"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C14EC0" w:rsidRDefault="00B03288" w:rsidP="00B03288">
      <w:pPr>
        <w:pStyle w:val="Nivel01"/>
        <w:numPr>
          <w:ilvl w:val="0"/>
          <w:numId w:val="27"/>
        </w:numPr>
        <w:rPr>
          <w:rFonts w:ascii="Azo Sans Md" w:hAnsi="Azo Sans Md" w:cstheme="minorHAnsi"/>
          <w:sz w:val="22"/>
          <w:szCs w:val="22"/>
        </w:rPr>
      </w:pPr>
      <w:r w:rsidRPr="00C14EC0">
        <w:rPr>
          <w:rFonts w:ascii="Azo Sans Md" w:hAnsi="Azo Sans Md" w:cstheme="minorHAnsi"/>
          <w:sz w:val="22"/>
          <w:szCs w:val="22"/>
        </w:rPr>
        <w:t xml:space="preserve">- </w:t>
      </w:r>
      <w:r w:rsidR="001D32DF" w:rsidRPr="00C14EC0">
        <w:rPr>
          <w:rFonts w:ascii="Azo Sans Md" w:hAnsi="Azo Sans Md" w:cstheme="minorHAnsi"/>
          <w:sz w:val="22"/>
          <w:szCs w:val="22"/>
        </w:rPr>
        <w:t>CLÁUSULA QUARTA – DOTAÇÃO ORÇAMENTÁRIA</w:t>
      </w:r>
    </w:p>
    <w:p w14:paraId="687849F3" w14:textId="1AF7F8D0" w:rsidR="00034175" w:rsidRPr="00C14EC0" w:rsidRDefault="00B771F4" w:rsidP="00034175">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bookmarkStart w:id="0" w:name="_Hlk129594646"/>
      <w:r w:rsidRPr="00C14EC0">
        <w:rPr>
          <w:rFonts w:ascii="Azo Sans Md" w:hAnsi="Azo Sans Md" w:cstheme="minorHAnsi"/>
          <w:bCs/>
          <w:iCs/>
          <w:lang w:val="pt-BR"/>
        </w:rPr>
        <w:t>As despesas decorrentes dos serviços prestados, previstos no Termo de Referência correrão por conta da natureza da despesa, fonte de recurso e programa de trabalho, conforme especificado a seguir</w:t>
      </w:r>
      <w:bookmarkEnd w:id="0"/>
      <w:r w:rsidR="00034175" w:rsidRPr="00C14EC0">
        <w:rPr>
          <w:rFonts w:ascii="Azo Sans Md" w:hAnsi="Azo Sans Md" w:cstheme="minorHAnsi"/>
          <w:bCs/>
          <w:iCs/>
        </w:rPr>
        <w:t>:</w:t>
      </w:r>
    </w:p>
    <w:tbl>
      <w:tblPr>
        <w:tblStyle w:val="Tabelacomgrade"/>
        <w:tblW w:w="5000" w:type="pct"/>
        <w:tblInd w:w="0" w:type="dxa"/>
        <w:tblLook w:val="0000" w:firstRow="0" w:lastRow="0" w:firstColumn="0" w:lastColumn="0" w:noHBand="0" w:noVBand="0"/>
      </w:tblPr>
      <w:tblGrid>
        <w:gridCol w:w="2925"/>
        <w:gridCol w:w="6149"/>
      </w:tblGrid>
      <w:tr w:rsidR="00B771F4" w:rsidRPr="00C14EC0" w14:paraId="74C966DA" w14:textId="77777777" w:rsidTr="00B771F4">
        <w:tc>
          <w:tcPr>
            <w:tcW w:w="1612" w:type="pct"/>
            <w:tcBorders>
              <w:left w:val="nil"/>
              <w:right w:val="nil"/>
            </w:tcBorders>
            <w:vAlign w:val="center"/>
          </w:tcPr>
          <w:p w14:paraId="71C9A34F" w14:textId="77777777" w:rsidR="00B771F4" w:rsidRPr="00C14EC0" w:rsidRDefault="00B771F4" w:rsidP="00B771F4">
            <w:pPr>
              <w:pStyle w:val="PargrafodaLista"/>
              <w:ind w:left="0"/>
              <w:jc w:val="both"/>
              <w:rPr>
                <w:rFonts w:ascii="Azo Sans Md" w:hAnsi="Azo Sans Md" w:cs="Times New Roman"/>
                <w:b/>
                <w:bCs/>
                <w:color w:val="000000"/>
                <w:sz w:val="24"/>
                <w:szCs w:val="24"/>
              </w:rPr>
            </w:pPr>
            <w:bookmarkStart w:id="1" w:name="_Hlk129594657"/>
            <w:r w:rsidRPr="00C14EC0">
              <w:rPr>
                <w:rFonts w:ascii="Azo Sans Md" w:hAnsi="Azo Sans Md" w:cs="Times New Roman"/>
                <w:b/>
                <w:bCs/>
                <w:color w:val="000000"/>
                <w:sz w:val="24"/>
                <w:szCs w:val="24"/>
              </w:rPr>
              <w:t>Elemento de Despesa:</w:t>
            </w:r>
          </w:p>
        </w:tc>
        <w:tc>
          <w:tcPr>
            <w:tcW w:w="3388" w:type="pct"/>
            <w:tcBorders>
              <w:left w:val="nil"/>
              <w:right w:val="nil"/>
            </w:tcBorders>
            <w:vAlign w:val="center"/>
          </w:tcPr>
          <w:p w14:paraId="5F8B0EF3" w14:textId="77777777" w:rsidR="00B771F4" w:rsidRPr="00C14EC0" w:rsidRDefault="00B771F4" w:rsidP="00B771F4">
            <w:pPr>
              <w:pStyle w:val="PargrafodaLista"/>
              <w:ind w:left="0"/>
              <w:jc w:val="both"/>
              <w:rPr>
                <w:rFonts w:ascii="Azo Sans Md" w:hAnsi="Azo Sans Md" w:cs="Times New Roman"/>
                <w:color w:val="000000"/>
                <w:sz w:val="24"/>
                <w:szCs w:val="24"/>
              </w:rPr>
            </w:pPr>
            <w:r w:rsidRPr="00C14EC0">
              <w:rPr>
                <w:rFonts w:ascii="Azo Sans Md" w:hAnsi="Azo Sans Md" w:cs="Times New Roman"/>
                <w:b/>
                <w:bCs/>
                <w:color w:val="000000"/>
                <w:sz w:val="24"/>
                <w:szCs w:val="24"/>
              </w:rPr>
              <w:t>33.90.30-16</w:t>
            </w:r>
            <w:r w:rsidRPr="00C14EC0">
              <w:rPr>
                <w:rFonts w:ascii="Azo Sans Md" w:hAnsi="Azo Sans Md" w:cs="Times New Roman"/>
                <w:color w:val="000000"/>
                <w:sz w:val="24"/>
                <w:szCs w:val="24"/>
              </w:rPr>
              <w:t xml:space="preserve"> – Gêneros Alimentícios</w:t>
            </w:r>
          </w:p>
        </w:tc>
      </w:tr>
      <w:tr w:rsidR="00B771F4" w:rsidRPr="00C14EC0" w14:paraId="058AD7CB" w14:textId="77777777" w:rsidTr="00B771F4">
        <w:tc>
          <w:tcPr>
            <w:tcW w:w="1612" w:type="pct"/>
            <w:tcBorders>
              <w:left w:val="nil"/>
              <w:right w:val="nil"/>
            </w:tcBorders>
            <w:vAlign w:val="center"/>
          </w:tcPr>
          <w:p w14:paraId="3C98C5D7" w14:textId="77777777" w:rsidR="00B771F4" w:rsidRPr="00C14EC0" w:rsidRDefault="00B771F4" w:rsidP="00B771F4">
            <w:pPr>
              <w:pStyle w:val="PargrafodaLista"/>
              <w:ind w:left="0"/>
              <w:jc w:val="both"/>
              <w:rPr>
                <w:rFonts w:ascii="Azo Sans Md" w:hAnsi="Azo Sans Md" w:cs="Times New Roman"/>
                <w:b/>
                <w:bCs/>
                <w:color w:val="000000"/>
                <w:sz w:val="24"/>
                <w:szCs w:val="24"/>
              </w:rPr>
            </w:pPr>
            <w:r w:rsidRPr="00C14EC0">
              <w:rPr>
                <w:rFonts w:ascii="Azo Sans Md" w:hAnsi="Azo Sans Md" w:cs="Times New Roman"/>
                <w:b/>
                <w:bCs/>
                <w:color w:val="000000"/>
                <w:sz w:val="24"/>
                <w:szCs w:val="24"/>
              </w:rPr>
              <w:t>Fonte de Recurso:</w:t>
            </w:r>
          </w:p>
        </w:tc>
        <w:tc>
          <w:tcPr>
            <w:tcW w:w="3388" w:type="pct"/>
            <w:tcBorders>
              <w:left w:val="nil"/>
              <w:right w:val="nil"/>
            </w:tcBorders>
            <w:vAlign w:val="center"/>
          </w:tcPr>
          <w:p w14:paraId="4BEAB0BB" w14:textId="77777777" w:rsidR="00B771F4" w:rsidRPr="00C14EC0" w:rsidRDefault="00B771F4" w:rsidP="00B771F4">
            <w:pPr>
              <w:pStyle w:val="PargrafodaLista"/>
              <w:ind w:left="0"/>
              <w:jc w:val="both"/>
              <w:rPr>
                <w:rFonts w:ascii="Azo Sans Md" w:hAnsi="Azo Sans Md" w:cs="Times New Roman"/>
                <w:color w:val="000000"/>
                <w:sz w:val="24"/>
                <w:szCs w:val="24"/>
                <w:lang w:val="pt-BR"/>
              </w:rPr>
            </w:pPr>
            <w:r w:rsidRPr="00C14EC0">
              <w:rPr>
                <w:rFonts w:ascii="Azo Sans Md" w:hAnsi="Azo Sans Md" w:cs="Times New Roman"/>
                <w:b/>
                <w:bCs/>
                <w:sz w:val="24"/>
                <w:szCs w:val="24"/>
                <w:lang w:val="pt-BR"/>
              </w:rPr>
              <w:t>170500000020 -</w:t>
            </w:r>
            <w:r w:rsidRPr="00C14EC0">
              <w:rPr>
                <w:rFonts w:ascii="Azo Sans Md" w:hAnsi="Azo Sans Md" w:cs="Times New Roman"/>
                <w:color w:val="000000"/>
                <w:sz w:val="24"/>
                <w:szCs w:val="24"/>
                <w:lang w:val="pt-BR"/>
              </w:rPr>
              <w:t xml:space="preserve"> </w:t>
            </w:r>
            <w:r w:rsidRPr="00C14EC0">
              <w:rPr>
                <w:rFonts w:ascii="Azo Sans Md" w:hAnsi="Azo Sans Md" w:cs="Times New Roman"/>
                <w:color w:val="000000"/>
                <w:sz w:val="24"/>
                <w:szCs w:val="24"/>
              </w:rPr>
              <w:t>Royalties Estaduais</w:t>
            </w:r>
          </w:p>
        </w:tc>
      </w:tr>
      <w:tr w:rsidR="00B771F4" w:rsidRPr="00C14EC0" w14:paraId="313A9DD4" w14:textId="77777777" w:rsidTr="00B771F4">
        <w:tc>
          <w:tcPr>
            <w:tcW w:w="1612" w:type="pct"/>
            <w:tcBorders>
              <w:left w:val="nil"/>
              <w:right w:val="nil"/>
            </w:tcBorders>
            <w:vAlign w:val="center"/>
          </w:tcPr>
          <w:p w14:paraId="255F1FA3" w14:textId="77777777" w:rsidR="00B771F4" w:rsidRPr="00C14EC0" w:rsidRDefault="00B771F4" w:rsidP="00B771F4">
            <w:pPr>
              <w:pStyle w:val="PargrafodaLista"/>
              <w:ind w:left="0"/>
              <w:jc w:val="both"/>
              <w:rPr>
                <w:rFonts w:ascii="Azo Sans Md" w:hAnsi="Azo Sans Md" w:cs="Times New Roman"/>
                <w:b/>
                <w:bCs/>
                <w:color w:val="000000"/>
                <w:sz w:val="24"/>
                <w:szCs w:val="24"/>
              </w:rPr>
            </w:pPr>
            <w:r w:rsidRPr="00C14EC0">
              <w:rPr>
                <w:rFonts w:ascii="Azo Sans Md" w:hAnsi="Azo Sans Md" w:cs="Times New Roman"/>
                <w:b/>
                <w:bCs/>
                <w:color w:val="000000"/>
                <w:sz w:val="24"/>
                <w:szCs w:val="24"/>
              </w:rPr>
              <w:t>Programas de Trabalho:</w:t>
            </w:r>
          </w:p>
        </w:tc>
        <w:tc>
          <w:tcPr>
            <w:tcW w:w="3388" w:type="pct"/>
            <w:tcBorders>
              <w:left w:val="nil"/>
              <w:right w:val="nil"/>
            </w:tcBorders>
          </w:tcPr>
          <w:p w14:paraId="4D4D802A" w14:textId="77777777" w:rsidR="00B771F4" w:rsidRPr="00C14EC0" w:rsidRDefault="00B771F4" w:rsidP="00B771F4">
            <w:pPr>
              <w:pStyle w:val="PargrafodaLista"/>
              <w:ind w:left="0"/>
              <w:jc w:val="both"/>
              <w:rPr>
                <w:rFonts w:ascii="Azo Sans Md" w:hAnsi="Azo Sans Md" w:cs="Times New Roman"/>
                <w:sz w:val="24"/>
                <w:szCs w:val="24"/>
              </w:rPr>
            </w:pPr>
            <w:r w:rsidRPr="00C14EC0">
              <w:rPr>
                <w:rFonts w:ascii="Azo Sans Md" w:hAnsi="Azo Sans Md" w:cs="Times New Roman"/>
                <w:b/>
                <w:bCs/>
                <w:sz w:val="24"/>
                <w:szCs w:val="24"/>
              </w:rPr>
              <w:t xml:space="preserve">08.002.04.122.0001 2.002 </w:t>
            </w:r>
            <w:r w:rsidRPr="00C14EC0">
              <w:rPr>
                <w:rFonts w:ascii="Azo Sans Md" w:hAnsi="Azo Sans Md" w:cs="Times New Roman"/>
                <w:sz w:val="24"/>
                <w:szCs w:val="24"/>
              </w:rPr>
              <w:t>Manutenção dos Serviços Administrativos e Apoio à Execução dos Programas</w:t>
            </w:r>
          </w:p>
        </w:tc>
      </w:tr>
    </w:tbl>
    <w:p w14:paraId="2CD253DA" w14:textId="3C9D1FF0" w:rsidR="00814BB1" w:rsidRPr="00C14EC0" w:rsidRDefault="00B771F4" w:rsidP="00034175">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bookmarkStart w:id="2" w:name="_Hlk129594681"/>
      <w:bookmarkEnd w:id="1"/>
      <w:r w:rsidRPr="00C14EC0">
        <w:rPr>
          <w:rFonts w:ascii="Azo Sans Md" w:hAnsi="Azo Sans Md" w:cstheme="minorHAnsi"/>
          <w:bCs/>
          <w:iCs/>
          <w:lang w:val="pt-BR"/>
        </w:rPr>
        <w:t>As notas fiscais deverão ser emitidas em nome de</w:t>
      </w:r>
      <w:bookmarkEnd w:id="2"/>
      <w:r w:rsidRPr="00C14EC0">
        <w:rPr>
          <w:rFonts w:ascii="Azo Sans Md" w:hAnsi="Azo Sans Md" w:cstheme="minorHAnsi"/>
          <w:bCs/>
          <w:iCs/>
          <w:lang w:val="pt-BR"/>
        </w:rPr>
        <w:t>:</w:t>
      </w:r>
    </w:p>
    <w:p w14:paraId="4F7836E7" w14:textId="77777777" w:rsidR="00B771F4" w:rsidRPr="00C14EC0" w:rsidRDefault="00B771F4" w:rsidP="00B771F4">
      <w:pPr>
        <w:pStyle w:val="PargrafodaLista"/>
        <w:widowControl/>
        <w:tabs>
          <w:tab w:val="left" w:pos="426"/>
        </w:tabs>
        <w:autoSpaceDE/>
        <w:autoSpaceDN/>
        <w:spacing w:before="120" w:after="120" w:line="276" w:lineRule="auto"/>
        <w:jc w:val="center"/>
        <w:rPr>
          <w:rFonts w:ascii="Azo Sans Md" w:hAnsi="Azo Sans Md" w:cstheme="minorHAnsi"/>
          <w:b/>
          <w:iCs/>
        </w:rPr>
      </w:pPr>
      <w:r w:rsidRPr="00C14EC0">
        <w:rPr>
          <w:rFonts w:ascii="Azo Sans Md" w:hAnsi="Azo Sans Md" w:cstheme="minorHAnsi"/>
          <w:b/>
          <w:iCs/>
        </w:rPr>
        <w:t>MUNICÍPIO DE NOVA FRIBURGO</w:t>
      </w:r>
    </w:p>
    <w:p w14:paraId="51DF2BEF" w14:textId="77777777" w:rsidR="00B771F4" w:rsidRPr="00C14EC0" w:rsidRDefault="00B771F4" w:rsidP="00B771F4">
      <w:pPr>
        <w:pStyle w:val="PargrafodaLista"/>
        <w:widowControl/>
        <w:tabs>
          <w:tab w:val="left" w:pos="426"/>
        </w:tabs>
        <w:autoSpaceDE/>
        <w:autoSpaceDN/>
        <w:spacing w:before="120" w:after="120" w:line="276" w:lineRule="auto"/>
        <w:jc w:val="center"/>
        <w:rPr>
          <w:rFonts w:ascii="Azo Sans Md" w:hAnsi="Azo Sans Md" w:cstheme="minorHAnsi"/>
          <w:b/>
          <w:iCs/>
        </w:rPr>
      </w:pPr>
      <w:r w:rsidRPr="00C14EC0">
        <w:rPr>
          <w:rFonts w:ascii="Azo Sans Md" w:hAnsi="Azo Sans Md" w:cstheme="minorHAnsi"/>
          <w:b/>
          <w:iCs/>
        </w:rPr>
        <w:t>CNPJ: 28.606.630/0001-23</w:t>
      </w:r>
    </w:p>
    <w:p w14:paraId="72DF0D0E" w14:textId="79A55EDD" w:rsidR="00B771F4" w:rsidRPr="00C14EC0" w:rsidRDefault="00B771F4" w:rsidP="00B771F4">
      <w:pPr>
        <w:pStyle w:val="PargrafodaLista"/>
        <w:widowControl/>
        <w:tabs>
          <w:tab w:val="left" w:pos="426"/>
        </w:tabs>
        <w:autoSpaceDE/>
        <w:autoSpaceDN/>
        <w:spacing w:before="120" w:after="120" w:line="276" w:lineRule="auto"/>
        <w:ind w:left="0"/>
        <w:jc w:val="center"/>
        <w:rPr>
          <w:rFonts w:ascii="Azo Sans Md" w:hAnsi="Azo Sans Md" w:cstheme="minorHAnsi"/>
          <w:b/>
          <w:iCs/>
        </w:rPr>
      </w:pPr>
      <w:r w:rsidRPr="00C14EC0">
        <w:rPr>
          <w:rFonts w:ascii="Azo Sans Md" w:hAnsi="Azo Sans Md" w:cstheme="minorHAnsi"/>
          <w:b/>
          <w:iCs/>
        </w:rPr>
        <w:t>ENDEREÇO: AVENIDA ALBERTO BRAUNE, 225, CENTRO, NOVA FRIBURGO - RJ, CEP: 28613-001</w:t>
      </w:r>
    </w:p>
    <w:p w14:paraId="2624BCC3" w14:textId="67B6DEEB" w:rsidR="001D32DF" w:rsidRPr="00C14EC0" w:rsidRDefault="00A111BA" w:rsidP="00A111BA">
      <w:pPr>
        <w:pStyle w:val="Nivel01"/>
        <w:numPr>
          <w:ilvl w:val="0"/>
          <w:numId w:val="27"/>
        </w:numPr>
        <w:rPr>
          <w:rFonts w:ascii="Azo Sans Md" w:hAnsi="Azo Sans Md" w:cstheme="minorHAnsi"/>
          <w:sz w:val="22"/>
          <w:szCs w:val="22"/>
        </w:rPr>
      </w:pPr>
      <w:r w:rsidRPr="00C14EC0">
        <w:rPr>
          <w:rFonts w:ascii="Azo Sans Md" w:hAnsi="Azo Sans Md" w:cstheme="minorHAnsi"/>
          <w:sz w:val="22"/>
          <w:szCs w:val="22"/>
        </w:rPr>
        <w:t xml:space="preserve">- </w:t>
      </w:r>
      <w:r w:rsidR="001D32DF" w:rsidRPr="00C14EC0">
        <w:rPr>
          <w:rFonts w:ascii="Azo Sans Md" w:hAnsi="Azo Sans Md" w:cstheme="minorHAnsi"/>
          <w:sz w:val="22"/>
          <w:szCs w:val="22"/>
        </w:rPr>
        <w:t>CLÁUSULA QUINTA – PAGAMENTO</w:t>
      </w:r>
    </w:p>
    <w:p w14:paraId="136CA2E8" w14:textId="576B2A19" w:rsidR="00064A3F" w:rsidRPr="00C14EC0" w:rsidRDefault="00B771F4"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bookmarkStart w:id="3" w:name="_Hlk129594737"/>
      <w:r w:rsidRPr="00C14EC0">
        <w:rPr>
          <w:rFonts w:ascii="Azo Sans Md" w:hAnsi="Azo Sans Md" w:cstheme="minorHAnsi"/>
          <w:bCs/>
          <w:iCs/>
          <w:lang w:val="pt-BR"/>
        </w:rPr>
        <w:t>O pagamento será efetuado conforme estabelece o Decreto 258 de 27 de setembro de 2018 e decreto nº 313 de 10 de outubro de 2019, desde que as certidões listadas abaixo estejam dentro da validade</w:t>
      </w:r>
      <w:bookmarkEnd w:id="3"/>
      <w:r w:rsidR="00A2095E" w:rsidRPr="00C14EC0">
        <w:rPr>
          <w:rFonts w:ascii="Azo Sans Md" w:hAnsi="Azo Sans Md" w:cstheme="minorHAnsi"/>
          <w:bCs/>
          <w:iCs/>
          <w:lang w:val="pt-BR"/>
        </w:rPr>
        <w:t>:</w:t>
      </w:r>
    </w:p>
    <w:p w14:paraId="49B259A0" w14:textId="1A61AC28" w:rsidR="00064A3F" w:rsidRPr="00C14EC0" w:rsidRDefault="00064A3F" w:rsidP="00A5363A">
      <w:pPr>
        <w:widowControl/>
        <w:numPr>
          <w:ilvl w:val="2"/>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rPr>
        <w:t>Negativa de Débitos Trabalhistas;</w:t>
      </w:r>
    </w:p>
    <w:p w14:paraId="5A252391" w14:textId="301628D7" w:rsidR="00064A3F" w:rsidRPr="00C14EC0" w:rsidRDefault="00064A3F" w:rsidP="00A5363A">
      <w:pPr>
        <w:widowControl/>
        <w:numPr>
          <w:ilvl w:val="2"/>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rPr>
        <w:t>Fazenda Federal – abrange as contribuições sociais;</w:t>
      </w:r>
    </w:p>
    <w:p w14:paraId="5DD266B6" w14:textId="5D297D52" w:rsidR="00064A3F" w:rsidRPr="00C14EC0" w:rsidRDefault="00064A3F" w:rsidP="00A5363A">
      <w:pPr>
        <w:widowControl/>
        <w:numPr>
          <w:ilvl w:val="2"/>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rPr>
        <w:t>FGTS;</w:t>
      </w:r>
    </w:p>
    <w:p w14:paraId="6BBB49AD" w14:textId="1BB99BFE" w:rsidR="00064A3F" w:rsidRPr="00C14EC0" w:rsidRDefault="00064A3F" w:rsidP="00A5363A">
      <w:pPr>
        <w:widowControl/>
        <w:numPr>
          <w:ilvl w:val="2"/>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rPr>
        <w:t>PGE – referente à Dívida Ativa Estadual;</w:t>
      </w:r>
    </w:p>
    <w:p w14:paraId="0B0671D4" w14:textId="3BBDD5D2" w:rsidR="00064A3F" w:rsidRPr="00C14EC0" w:rsidRDefault="00064A3F" w:rsidP="00A5363A">
      <w:pPr>
        <w:widowControl/>
        <w:numPr>
          <w:ilvl w:val="2"/>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rPr>
        <w:t>Municipal – referente ao ISS e Dívida Ativa;</w:t>
      </w:r>
    </w:p>
    <w:p w14:paraId="11498EC9" w14:textId="7CC0BD64" w:rsidR="00064A3F" w:rsidRPr="00C14EC0" w:rsidRDefault="00064A3F" w:rsidP="00A5363A">
      <w:pPr>
        <w:widowControl/>
        <w:numPr>
          <w:ilvl w:val="2"/>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rPr>
        <w:t>Estadual CND – referente ao ICMS.</w:t>
      </w:r>
    </w:p>
    <w:p w14:paraId="2F6D88D6" w14:textId="1DE8E547" w:rsidR="00436587" w:rsidRPr="00C14EC0" w:rsidRDefault="00B771F4"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bookmarkStart w:id="4" w:name="_Hlk129594754"/>
      <w:r w:rsidRPr="00C14EC0">
        <w:rPr>
          <w:rFonts w:ascii="Azo Sans Md" w:hAnsi="Azo Sans Md" w:cstheme="minorHAnsi"/>
          <w:bCs/>
          <w:iCs/>
          <w:lang w:val="pt-BR"/>
        </w:rPr>
        <w:lastRenderedPageBreak/>
        <w:t>A Nota Fiscal deverá conter a identificação do Banco, número da Agência e da Conta Corrente, para que possibilite o CONTRATANTE efetuar o pagamento do valor devido</w:t>
      </w:r>
      <w:bookmarkEnd w:id="4"/>
      <w:r w:rsidR="00436587" w:rsidRPr="00C14EC0">
        <w:rPr>
          <w:rFonts w:ascii="Azo Sans Md" w:hAnsi="Azo Sans Md" w:cstheme="minorHAnsi"/>
          <w:bCs/>
          <w:iCs/>
        </w:rPr>
        <w:t xml:space="preserve">; </w:t>
      </w:r>
    </w:p>
    <w:p w14:paraId="36DCCBD8" w14:textId="4571A739" w:rsidR="005466C3" w:rsidRPr="00C14EC0" w:rsidRDefault="00B771F4"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bookmarkStart w:id="5" w:name="_Hlk129594761"/>
      <w:r w:rsidRPr="00C14EC0">
        <w:rPr>
          <w:rFonts w:ascii="Azo Sans Md" w:hAnsi="Azo Sans Md" w:cstheme="minorHAnsi"/>
          <w:bCs/>
          <w:iCs/>
          <w:lang w:val="pt-BR"/>
        </w:rPr>
        <w:t>Na ocorrência de rejeição da(s) Nota(s) Fiscal (is), motivada por erro ou incorreções, o prazo para pagamento estipulado acima passará a ser contado a partir da data de sua reapresentação</w:t>
      </w:r>
      <w:bookmarkEnd w:id="5"/>
      <w:r w:rsidR="00436587" w:rsidRPr="00C14EC0">
        <w:rPr>
          <w:rFonts w:ascii="Azo Sans Md" w:hAnsi="Azo Sans Md" w:cstheme="minorHAnsi"/>
          <w:bCs/>
          <w:iCs/>
        </w:rPr>
        <w:t>.</w:t>
      </w:r>
    </w:p>
    <w:p w14:paraId="08D6E367" w14:textId="5B6B9E09" w:rsidR="001D32DF" w:rsidRPr="00C14EC0" w:rsidRDefault="00641674" w:rsidP="00641674">
      <w:pPr>
        <w:pStyle w:val="Nivel01"/>
        <w:numPr>
          <w:ilvl w:val="0"/>
          <w:numId w:val="27"/>
        </w:numPr>
        <w:rPr>
          <w:rFonts w:ascii="Azo Sans Md" w:hAnsi="Azo Sans Md" w:cstheme="minorHAnsi"/>
          <w:sz w:val="22"/>
          <w:szCs w:val="22"/>
        </w:rPr>
      </w:pPr>
      <w:r w:rsidRPr="00C14EC0">
        <w:rPr>
          <w:rFonts w:ascii="Azo Sans Md" w:hAnsi="Azo Sans Md" w:cstheme="minorHAnsi"/>
          <w:smallCaps/>
          <w:sz w:val="22"/>
          <w:szCs w:val="22"/>
        </w:rPr>
        <w:t xml:space="preserve">- </w:t>
      </w:r>
      <w:r w:rsidR="001D32DF" w:rsidRPr="00C14EC0">
        <w:rPr>
          <w:rFonts w:ascii="Azo Sans Md" w:hAnsi="Azo Sans Md" w:cstheme="minorHAnsi"/>
          <w:smallCaps/>
          <w:sz w:val="22"/>
          <w:szCs w:val="22"/>
        </w:rPr>
        <w:t>CLÁUSULA SEXTA</w:t>
      </w:r>
      <w:r w:rsidR="001D32DF" w:rsidRPr="00C14EC0">
        <w:rPr>
          <w:rFonts w:ascii="Azo Sans Md" w:hAnsi="Azo Sans Md" w:cstheme="minorHAnsi"/>
          <w:sz w:val="22"/>
          <w:szCs w:val="22"/>
        </w:rPr>
        <w:t xml:space="preserve"> </w:t>
      </w:r>
      <w:r w:rsidR="001D32DF" w:rsidRPr="00C14EC0">
        <w:rPr>
          <w:rFonts w:ascii="Azo Sans Md" w:hAnsi="Azo Sans Md" w:cstheme="minorHAnsi"/>
          <w:smallCaps/>
          <w:sz w:val="22"/>
          <w:szCs w:val="22"/>
        </w:rPr>
        <w:t>–</w:t>
      </w:r>
      <w:r w:rsidR="001D32DF" w:rsidRPr="00C14EC0">
        <w:rPr>
          <w:rFonts w:ascii="Azo Sans Md" w:hAnsi="Azo Sans Md" w:cstheme="minorHAnsi"/>
          <w:sz w:val="22"/>
          <w:szCs w:val="22"/>
        </w:rPr>
        <w:t xml:space="preserve"> REAJUSTE </w:t>
      </w:r>
    </w:p>
    <w:p w14:paraId="7443867F" w14:textId="49BD7FA5" w:rsidR="005466C3" w:rsidRPr="00C14EC0"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14EC0">
        <w:rPr>
          <w:rFonts w:ascii="Azo Sans Md" w:hAnsi="Azo Sans Md" w:cstheme="minorHAnsi"/>
          <w:bCs/>
          <w:iCs/>
        </w:rPr>
        <w:t xml:space="preserve">Os preços serão fixos e irreajustáveis, exceto nas hipóteses, devidamente comprovadas, quando necessário o reequilíbrio econômico financeiro, conforme art. 65, II, d, da Lei 8.666/93. </w:t>
      </w:r>
    </w:p>
    <w:p w14:paraId="5D62CE1C" w14:textId="77777777" w:rsidR="00CD3875" w:rsidRPr="00C14EC0" w:rsidRDefault="00CD3875" w:rsidP="00CD3875">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14EC0">
        <w:rPr>
          <w:rFonts w:ascii="Azo Sans Md" w:hAnsi="Azo Sans Md" w:cstheme="minorHAnsi"/>
          <w:bCs/>
          <w:iCs/>
        </w:rPr>
        <w:t>No caso de prorrogação do prazo contratual e desde que observado o interregno mínimo de um ano, contado da data limite para apresentação da proposta, ou, nos reajustes subsequentes ao primeiro, da data de início dos efeitos financeiros do último reajuste ocorrido, os valores contratados poderão ser reajustados utilizando-se a variação do Índice Nacional de Preços ao Consumidor Amplo (IPCA), instituído pelo Instituto Brasileiro de Geografia e Estatística (IBGE).</w:t>
      </w:r>
    </w:p>
    <w:p w14:paraId="3289EC34" w14:textId="77777777" w:rsidR="00CD3875" w:rsidRPr="00C14EC0" w:rsidRDefault="00CD3875" w:rsidP="00CD3875">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14EC0">
        <w:rPr>
          <w:rFonts w:ascii="Azo Sans Md" w:hAnsi="Azo Sans Md" w:cstheme="minorHAnsi"/>
          <w:bCs/>
          <w:iCs/>
        </w:rPr>
        <w:tab/>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70374D2C" w14:textId="77777777" w:rsidR="00CD3875" w:rsidRPr="00C14EC0" w:rsidRDefault="00CD3875" w:rsidP="00CD3875">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14EC0">
        <w:rPr>
          <w:rFonts w:ascii="Azo Sans Md" w:hAnsi="Azo Sans Md" w:cstheme="minorHAnsi"/>
          <w:bCs/>
          <w:iCs/>
        </w:rPr>
        <w:tab/>
        <w:t>Nas aferições finais, o índice utilizado para reajuste será, obrigatoriamente, o definitivo.</w:t>
      </w:r>
    </w:p>
    <w:p w14:paraId="1498795D" w14:textId="77777777" w:rsidR="00CD3875" w:rsidRPr="00C14EC0" w:rsidRDefault="00CD3875" w:rsidP="00CD3875">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14EC0">
        <w:rPr>
          <w:rFonts w:ascii="Azo Sans Md" w:hAnsi="Azo Sans Md" w:cstheme="minorHAnsi"/>
          <w:bCs/>
          <w:iCs/>
        </w:rPr>
        <w:tab/>
        <w:t>Caso o índice estabelecido para reajustamento venha a ser extinto ou de qualquer forma não possa mais ser utilizado, será adotado, em substituição, o que vier a ser determinado pela legislação então em vigor.</w:t>
      </w:r>
    </w:p>
    <w:p w14:paraId="38749950" w14:textId="77777777" w:rsidR="00CD3875" w:rsidRPr="00C14EC0" w:rsidRDefault="00CD3875" w:rsidP="00CD3875">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14EC0">
        <w:rPr>
          <w:rFonts w:ascii="Azo Sans Md" w:hAnsi="Azo Sans Md" w:cstheme="minorHAnsi"/>
          <w:bCs/>
          <w:iCs/>
        </w:rPr>
        <w:tab/>
        <w:t>Na ausência de previsão legal quanto ao índice substituto, as partes elegerão novo índice oficial, para reajustamento do preço do valor remanescente, por meio de termo aditivo.</w:t>
      </w:r>
    </w:p>
    <w:p w14:paraId="6C2A5233" w14:textId="332A29D9" w:rsidR="00CD3875" w:rsidRPr="00C14EC0" w:rsidRDefault="00CD3875" w:rsidP="00CD3875">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14EC0">
        <w:rPr>
          <w:rFonts w:ascii="Azo Sans Md" w:hAnsi="Azo Sans Md" w:cstheme="minorHAnsi"/>
          <w:bCs/>
          <w:iCs/>
        </w:rPr>
        <w:t>Os reajustes serão formalizados por meio de apostilamento, exceto quando coincidirem com a prorrogação contratual, caso em que deverão ser formalizadas por aditamento ao contrato.</w:t>
      </w:r>
    </w:p>
    <w:p w14:paraId="0A6389EB" w14:textId="323A5946" w:rsidR="00641674" w:rsidRPr="00C14EC0" w:rsidRDefault="00641674" w:rsidP="00641674">
      <w:pPr>
        <w:pStyle w:val="Nivel01"/>
        <w:numPr>
          <w:ilvl w:val="0"/>
          <w:numId w:val="27"/>
        </w:numPr>
        <w:rPr>
          <w:rFonts w:ascii="Azo Sans Md" w:hAnsi="Azo Sans Md" w:cstheme="minorHAnsi"/>
          <w:sz w:val="22"/>
          <w:szCs w:val="22"/>
        </w:rPr>
      </w:pPr>
      <w:r w:rsidRPr="00C14EC0">
        <w:rPr>
          <w:rFonts w:ascii="Azo Sans Md" w:hAnsi="Azo Sans Md" w:cstheme="minorHAnsi"/>
          <w:sz w:val="22"/>
          <w:szCs w:val="22"/>
        </w:rPr>
        <w:t xml:space="preserve">- </w:t>
      </w:r>
      <w:r w:rsidR="001D32DF" w:rsidRPr="00C14EC0">
        <w:rPr>
          <w:rFonts w:ascii="Azo Sans Md" w:hAnsi="Azo Sans Md" w:cstheme="minorHAnsi"/>
          <w:sz w:val="22"/>
          <w:szCs w:val="22"/>
        </w:rPr>
        <w:t>CLÁUSULA SÉTIMA – GARANTIA DE EXECUÇÃO</w:t>
      </w:r>
    </w:p>
    <w:p w14:paraId="71112DF9" w14:textId="1A708999" w:rsidR="001D32DF" w:rsidRPr="00C14EC0"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14EC0">
        <w:rPr>
          <w:rFonts w:ascii="Azo Sans Md" w:hAnsi="Azo Sans Md" w:cstheme="minorHAnsi"/>
          <w:bCs/>
          <w:iCs/>
        </w:rPr>
        <w:t>Não haverá exigência de garantia de execução para a presente contratação.</w:t>
      </w:r>
    </w:p>
    <w:p w14:paraId="15C17007" w14:textId="30BF5281" w:rsidR="00385663" w:rsidRPr="00C14EC0" w:rsidRDefault="00385663" w:rsidP="00385663">
      <w:pPr>
        <w:pStyle w:val="Nivel01"/>
        <w:numPr>
          <w:ilvl w:val="0"/>
          <w:numId w:val="27"/>
        </w:numPr>
        <w:rPr>
          <w:rFonts w:ascii="Azo Sans Md" w:hAnsi="Azo Sans Md" w:cstheme="minorHAnsi"/>
          <w:sz w:val="22"/>
          <w:szCs w:val="22"/>
        </w:rPr>
      </w:pPr>
      <w:r w:rsidRPr="00C14EC0">
        <w:rPr>
          <w:rFonts w:ascii="Azo Sans Md" w:hAnsi="Azo Sans Md" w:cstheme="minorHAnsi"/>
          <w:sz w:val="22"/>
          <w:szCs w:val="22"/>
        </w:rPr>
        <w:t xml:space="preserve">- </w:t>
      </w:r>
      <w:r w:rsidR="001D32DF" w:rsidRPr="00C14EC0">
        <w:rPr>
          <w:rFonts w:ascii="Azo Sans Md" w:hAnsi="Azo Sans Md" w:cstheme="minorHAnsi"/>
          <w:sz w:val="22"/>
          <w:szCs w:val="22"/>
        </w:rPr>
        <w:t xml:space="preserve">CLÁUSULA OITAVA - </w:t>
      </w:r>
      <w:r w:rsidR="00571B62" w:rsidRPr="00C14EC0">
        <w:rPr>
          <w:rFonts w:ascii="Azo Sans Md" w:hAnsi="Azo Sans Md" w:cstheme="minorHAnsi"/>
          <w:sz w:val="22"/>
          <w:szCs w:val="22"/>
        </w:rPr>
        <w:t>FORNECIMENTO</w:t>
      </w:r>
      <w:r w:rsidR="001D32DF" w:rsidRPr="00C14EC0">
        <w:rPr>
          <w:rFonts w:ascii="Azo Sans Md" w:hAnsi="Azo Sans Md" w:cstheme="minorHAnsi"/>
          <w:sz w:val="22"/>
          <w:szCs w:val="22"/>
        </w:rPr>
        <w:t xml:space="preserve"> DO OBJETO</w:t>
      </w:r>
    </w:p>
    <w:p w14:paraId="0844FA23" w14:textId="77777777" w:rsidR="00486A9A" w:rsidRPr="00C14EC0" w:rsidRDefault="00486A9A" w:rsidP="00486A9A">
      <w:pPr>
        <w:pStyle w:val="PargrafodaLista"/>
        <w:widowControl/>
        <w:numPr>
          <w:ilvl w:val="1"/>
          <w:numId w:val="27"/>
        </w:numPr>
        <w:tabs>
          <w:tab w:val="left" w:pos="426"/>
        </w:tabs>
        <w:autoSpaceDE/>
        <w:autoSpaceDN/>
        <w:spacing w:before="120" w:after="120" w:line="276" w:lineRule="auto"/>
        <w:ind w:left="0" w:firstLine="0"/>
        <w:rPr>
          <w:rFonts w:ascii="Azo Sans Md" w:hAnsi="Azo Sans Md" w:cstheme="minorHAnsi"/>
          <w:iCs/>
          <w:lang w:val="pt-BR"/>
        </w:rPr>
      </w:pPr>
      <w:bookmarkStart w:id="6" w:name="_Hlk125635274"/>
      <w:r w:rsidRPr="00C14EC0">
        <w:rPr>
          <w:rFonts w:ascii="Azo Sans Md" w:hAnsi="Azo Sans Md" w:cstheme="minorHAnsi"/>
          <w:iCs/>
          <w:lang w:val="pt-BR"/>
        </w:rPr>
        <w:t xml:space="preserve">DA ENTREGA E CRITÉRIOS DE ACEITAÇÃO </w:t>
      </w:r>
    </w:p>
    <w:p w14:paraId="13524554" w14:textId="4078D577" w:rsidR="00486A9A" w:rsidRPr="00C14EC0" w:rsidRDefault="00486A9A" w:rsidP="00571B62">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 xml:space="preserve">O fornecimento será efetuado no endereço abaixo, com prazo de entrega não superior a 05 (cinco) dias, contados do recebimento </w:t>
      </w:r>
      <w:r w:rsidRPr="00C14EC0">
        <w:rPr>
          <w:rFonts w:ascii="Azo Sans Md" w:hAnsi="Azo Sans Md" w:cstheme="minorHAnsi"/>
          <w:b/>
          <w:bCs/>
          <w:iCs/>
          <w:lang w:val="pt-BR"/>
        </w:rPr>
        <w:t xml:space="preserve">do pedido via e-mail, </w:t>
      </w:r>
      <w:r w:rsidRPr="00C14EC0">
        <w:rPr>
          <w:rFonts w:ascii="Azo Sans Md" w:hAnsi="Azo Sans Md" w:cstheme="minorHAnsi"/>
          <w:iCs/>
          <w:lang w:val="pt-BR"/>
        </w:rPr>
        <w:t>posteriormente a assinatura do contrato, ou instrumento equivalente, de acordo com a demanda dessa Secretaria.</w:t>
      </w:r>
    </w:p>
    <w:tbl>
      <w:tblPr>
        <w:tblStyle w:val="Tabelacomgrade2"/>
        <w:tblW w:w="5000" w:type="pct"/>
        <w:tblInd w:w="0" w:type="dxa"/>
        <w:tblCellMar>
          <w:left w:w="113" w:type="dxa"/>
        </w:tblCellMar>
        <w:tblLook w:val="0000" w:firstRow="0" w:lastRow="0" w:firstColumn="0" w:lastColumn="0" w:noHBand="0" w:noVBand="0"/>
      </w:tblPr>
      <w:tblGrid>
        <w:gridCol w:w="2755"/>
        <w:gridCol w:w="6319"/>
      </w:tblGrid>
      <w:tr w:rsidR="00486A9A" w:rsidRPr="00C14EC0" w14:paraId="51CB2B52" w14:textId="77777777" w:rsidTr="003563E6">
        <w:trPr>
          <w:trHeight w:val="733"/>
        </w:trPr>
        <w:tc>
          <w:tcPr>
            <w:tcW w:w="1518" w:type="pct"/>
            <w:tcBorders>
              <w:left w:val="nil"/>
              <w:right w:val="nil"/>
            </w:tcBorders>
            <w:vAlign w:val="center"/>
          </w:tcPr>
          <w:p w14:paraId="0B18A785" w14:textId="77777777" w:rsidR="00486A9A" w:rsidRPr="00C14EC0" w:rsidRDefault="00486A9A" w:rsidP="00486A9A">
            <w:pPr>
              <w:widowControl/>
              <w:suppressAutoHyphens/>
              <w:autoSpaceDE/>
              <w:autoSpaceDN/>
              <w:contextualSpacing/>
              <w:jc w:val="both"/>
              <w:rPr>
                <w:rFonts w:ascii="Azo Sans Md" w:eastAsia="Times New Roman" w:hAnsi="Azo Sans Md" w:cs="Times New Roman"/>
                <w:b/>
                <w:bCs/>
                <w:sz w:val="24"/>
                <w:szCs w:val="24"/>
                <w:lang w:val="pt-BR" w:eastAsia="pt-BR"/>
              </w:rPr>
            </w:pPr>
            <w:r w:rsidRPr="00C14EC0">
              <w:rPr>
                <w:rFonts w:ascii="Azo Sans Md" w:eastAsia="Times New Roman" w:hAnsi="Azo Sans Md" w:cs="Times New Roman"/>
                <w:b/>
                <w:bCs/>
                <w:sz w:val="24"/>
                <w:szCs w:val="24"/>
                <w:lang w:val="pt-BR" w:eastAsia="pt-BR"/>
              </w:rPr>
              <w:t>Nome do requisitante:</w:t>
            </w:r>
          </w:p>
        </w:tc>
        <w:tc>
          <w:tcPr>
            <w:tcW w:w="3482" w:type="pct"/>
            <w:tcBorders>
              <w:left w:val="nil"/>
              <w:right w:val="nil"/>
            </w:tcBorders>
            <w:vAlign w:val="center"/>
          </w:tcPr>
          <w:p w14:paraId="4BDF54F5" w14:textId="77777777" w:rsidR="00486A9A" w:rsidRPr="00C14EC0" w:rsidRDefault="00486A9A" w:rsidP="00486A9A">
            <w:pPr>
              <w:widowControl/>
              <w:suppressAutoHyphens/>
              <w:autoSpaceDE/>
              <w:autoSpaceDN/>
              <w:contextualSpacing/>
              <w:jc w:val="center"/>
              <w:rPr>
                <w:rFonts w:ascii="Azo Sans Md" w:eastAsia="Times New Roman" w:hAnsi="Azo Sans Md" w:cs="Times New Roman"/>
                <w:sz w:val="24"/>
                <w:szCs w:val="24"/>
                <w:lang w:val="pt-BR" w:eastAsia="pt-BR"/>
              </w:rPr>
            </w:pPr>
            <w:r w:rsidRPr="00C14EC0">
              <w:rPr>
                <w:rFonts w:ascii="Azo Sans Md" w:eastAsia="Times New Roman" w:hAnsi="Azo Sans Md" w:cs="Times New Roman"/>
                <w:sz w:val="24"/>
                <w:szCs w:val="24"/>
                <w:lang w:val="pt-BR" w:eastAsia="pt-BR"/>
              </w:rPr>
              <w:t>Secretaria de Infraestrutura e Logística</w:t>
            </w:r>
          </w:p>
        </w:tc>
      </w:tr>
      <w:tr w:rsidR="00486A9A" w:rsidRPr="00C14EC0" w14:paraId="28027DB0" w14:textId="77777777" w:rsidTr="003563E6">
        <w:trPr>
          <w:trHeight w:val="635"/>
        </w:trPr>
        <w:tc>
          <w:tcPr>
            <w:tcW w:w="1518" w:type="pct"/>
            <w:tcBorders>
              <w:left w:val="nil"/>
              <w:right w:val="nil"/>
            </w:tcBorders>
            <w:vAlign w:val="center"/>
          </w:tcPr>
          <w:p w14:paraId="7A49CD57" w14:textId="77777777" w:rsidR="00486A9A" w:rsidRPr="00C14EC0" w:rsidRDefault="00486A9A" w:rsidP="00486A9A">
            <w:pPr>
              <w:widowControl/>
              <w:suppressAutoHyphens/>
              <w:autoSpaceDE/>
              <w:autoSpaceDN/>
              <w:contextualSpacing/>
              <w:jc w:val="both"/>
              <w:rPr>
                <w:rFonts w:ascii="Azo Sans Md" w:eastAsia="Times New Roman" w:hAnsi="Azo Sans Md" w:cs="Times New Roman"/>
                <w:b/>
                <w:bCs/>
                <w:sz w:val="24"/>
                <w:szCs w:val="24"/>
                <w:lang w:val="pt-BR" w:eastAsia="pt-BR"/>
              </w:rPr>
            </w:pPr>
            <w:r w:rsidRPr="00C14EC0">
              <w:rPr>
                <w:rFonts w:ascii="Azo Sans Md" w:eastAsia="Times New Roman" w:hAnsi="Azo Sans Md" w:cs="Times New Roman"/>
                <w:b/>
                <w:bCs/>
                <w:sz w:val="24"/>
                <w:szCs w:val="24"/>
                <w:lang w:val="pt-BR" w:eastAsia="pt-BR"/>
              </w:rPr>
              <w:lastRenderedPageBreak/>
              <w:t>Endereço:</w:t>
            </w:r>
          </w:p>
        </w:tc>
        <w:tc>
          <w:tcPr>
            <w:tcW w:w="3482" w:type="pct"/>
            <w:tcBorders>
              <w:left w:val="nil"/>
              <w:right w:val="nil"/>
            </w:tcBorders>
            <w:vAlign w:val="center"/>
          </w:tcPr>
          <w:p w14:paraId="7C5779AA" w14:textId="77777777" w:rsidR="00486A9A" w:rsidRPr="00C14EC0" w:rsidRDefault="00486A9A" w:rsidP="00486A9A">
            <w:pPr>
              <w:widowControl/>
              <w:suppressAutoHyphens/>
              <w:autoSpaceDE/>
              <w:autoSpaceDN/>
              <w:contextualSpacing/>
              <w:jc w:val="center"/>
              <w:rPr>
                <w:rFonts w:ascii="Azo Sans Md" w:eastAsia="Times New Roman" w:hAnsi="Azo Sans Md" w:cs="Times New Roman"/>
                <w:bCs/>
                <w:sz w:val="24"/>
                <w:szCs w:val="24"/>
                <w:lang w:val="pt-BR" w:eastAsia="pt-BR"/>
              </w:rPr>
            </w:pPr>
            <w:r w:rsidRPr="00C14EC0">
              <w:rPr>
                <w:rFonts w:ascii="Azo Sans Md" w:eastAsia="Times New Roman" w:hAnsi="Azo Sans Md" w:cs="Times New Roman"/>
                <w:bCs/>
                <w:sz w:val="24"/>
                <w:szCs w:val="24"/>
                <w:lang w:val="pt-BR" w:eastAsia="pt-BR"/>
              </w:rPr>
              <w:t>Endereço: Avenida  Alberto Braune - nº 225</w:t>
            </w:r>
          </w:p>
          <w:p w14:paraId="42E360B9" w14:textId="77777777" w:rsidR="00486A9A" w:rsidRPr="00C14EC0" w:rsidRDefault="00486A9A" w:rsidP="00486A9A">
            <w:pPr>
              <w:widowControl/>
              <w:suppressAutoHyphens/>
              <w:autoSpaceDE/>
              <w:autoSpaceDN/>
              <w:contextualSpacing/>
              <w:jc w:val="center"/>
              <w:rPr>
                <w:rFonts w:ascii="Azo Sans Md" w:eastAsia="Times New Roman" w:hAnsi="Azo Sans Md" w:cs="Times New Roman"/>
                <w:bCs/>
                <w:sz w:val="24"/>
                <w:szCs w:val="24"/>
                <w:lang w:val="pt-BR" w:eastAsia="pt-BR"/>
              </w:rPr>
            </w:pPr>
            <w:r w:rsidRPr="00C14EC0">
              <w:rPr>
                <w:rFonts w:ascii="Azo Sans Md" w:eastAsia="Times New Roman" w:hAnsi="Azo Sans Md" w:cs="Times New Roman"/>
                <w:bCs/>
                <w:sz w:val="24"/>
                <w:szCs w:val="24"/>
                <w:lang w:val="pt-BR" w:eastAsia="pt-BR"/>
              </w:rPr>
              <w:t>Centro - Nova Friburgo/RJ.</w:t>
            </w:r>
          </w:p>
        </w:tc>
      </w:tr>
      <w:tr w:rsidR="00486A9A" w:rsidRPr="00C14EC0" w14:paraId="7B559CE4" w14:textId="77777777" w:rsidTr="003563E6">
        <w:trPr>
          <w:trHeight w:val="620"/>
        </w:trPr>
        <w:tc>
          <w:tcPr>
            <w:tcW w:w="1518" w:type="pct"/>
            <w:tcBorders>
              <w:left w:val="nil"/>
              <w:right w:val="nil"/>
            </w:tcBorders>
            <w:vAlign w:val="center"/>
          </w:tcPr>
          <w:p w14:paraId="029C92AC" w14:textId="77777777" w:rsidR="00486A9A" w:rsidRPr="00C14EC0" w:rsidRDefault="00486A9A" w:rsidP="00486A9A">
            <w:pPr>
              <w:widowControl/>
              <w:suppressAutoHyphens/>
              <w:autoSpaceDE/>
              <w:autoSpaceDN/>
              <w:contextualSpacing/>
              <w:jc w:val="both"/>
              <w:rPr>
                <w:rFonts w:ascii="Azo Sans Md" w:eastAsia="Times New Roman" w:hAnsi="Azo Sans Md" w:cs="Times New Roman"/>
                <w:b/>
                <w:bCs/>
                <w:sz w:val="24"/>
                <w:szCs w:val="24"/>
                <w:lang w:val="pt-BR" w:eastAsia="pt-BR"/>
              </w:rPr>
            </w:pPr>
            <w:r w:rsidRPr="00C14EC0">
              <w:rPr>
                <w:rFonts w:ascii="Azo Sans Md" w:eastAsia="Times New Roman" w:hAnsi="Azo Sans Md" w:cs="Times New Roman"/>
                <w:b/>
                <w:bCs/>
                <w:sz w:val="24"/>
                <w:szCs w:val="24"/>
                <w:lang w:val="pt-BR" w:eastAsia="pt-BR"/>
              </w:rPr>
              <w:t>Horário de entrega:</w:t>
            </w:r>
          </w:p>
        </w:tc>
        <w:tc>
          <w:tcPr>
            <w:tcW w:w="3482" w:type="pct"/>
            <w:tcBorders>
              <w:left w:val="nil"/>
              <w:right w:val="nil"/>
            </w:tcBorders>
            <w:vAlign w:val="center"/>
          </w:tcPr>
          <w:p w14:paraId="4BB379C5" w14:textId="77777777" w:rsidR="00486A9A" w:rsidRPr="00C14EC0" w:rsidRDefault="00486A9A" w:rsidP="00486A9A">
            <w:pPr>
              <w:widowControl/>
              <w:suppressAutoHyphens/>
              <w:autoSpaceDE/>
              <w:autoSpaceDN/>
              <w:spacing w:before="120" w:after="120"/>
              <w:ind w:left="629" w:hanging="209"/>
              <w:contextualSpacing/>
              <w:jc w:val="center"/>
              <w:textAlignment w:val="baseline"/>
              <w:rPr>
                <w:rFonts w:ascii="Azo Sans Md" w:eastAsia="Times New Roman" w:hAnsi="Azo Sans Md" w:cs="Times New Roman"/>
                <w:bCs/>
                <w:sz w:val="24"/>
                <w:szCs w:val="24"/>
                <w:lang w:val="pt-BR" w:eastAsia="pt-BR"/>
              </w:rPr>
            </w:pPr>
            <w:r w:rsidRPr="00C14EC0">
              <w:rPr>
                <w:rFonts w:ascii="Azo Sans Md" w:eastAsia="Times New Roman" w:hAnsi="Azo Sans Md" w:cs="Times New Roman"/>
                <w:bCs/>
                <w:sz w:val="24"/>
                <w:szCs w:val="24"/>
                <w:lang w:val="pt-BR" w:eastAsia="pt-BR"/>
              </w:rPr>
              <w:t>Horário de entrega: De Segunda à Sexta-feira</w:t>
            </w:r>
          </w:p>
          <w:p w14:paraId="3F5357A1" w14:textId="77777777" w:rsidR="00486A9A" w:rsidRPr="00C14EC0" w:rsidRDefault="00486A9A" w:rsidP="00486A9A">
            <w:pPr>
              <w:widowControl/>
              <w:suppressAutoHyphens/>
              <w:autoSpaceDE/>
              <w:autoSpaceDN/>
              <w:spacing w:before="120" w:after="120"/>
              <w:ind w:left="1069"/>
              <w:contextualSpacing/>
              <w:jc w:val="center"/>
              <w:textAlignment w:val="baseline"/>
              <w:rPr>
                <w:rFonts w:ascii="Azo Sans Md" w:eastAsia="Times New Roman" w:hAnsi="Azo Sans Md" w:cs="Times New Roman"/>
                <w:bCs/>
                <w:sz w:val="24"/>
                <w:szCs w:val="24"/>
                <w:lang w:val="pt-BR" w:eastAsia="pt-BR"/>
              </w:rPr>
            </w:pPr>
            <w:r w:rsidRPr="00C14EC0">
              <w:rPr>
                <w:rFonts w:ascii="Azo Sans Md" w:eastAsia="Times New Roman" w:hAnsi="Azo Sans Md" w:cs="Times New Roman"/>
                <w:bCs/>
                <w:sz w:val="24"/>
                <w:szCs w:val="24"/>
                <w:lang w:val="pt-BR" w:eastAsia="pt-BR"/>
              </w:rPr>
              <w:t>das 09:00 horas às 16:00 horas.</w:t>
            </w:r>
          </w:p>
        </w:tc>
      </w:tr>
    </w:tbl>
    <w:p w14:paraId="7632750A"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O endereço de entrega poderá ser alterado de acordo com as necessidades da Contratante, que comunicará a alteração, com até 24h de antecedência, à Contratada;</w:t>
      </w:r>
    </w:p>
    <w:p w14:paraId="08C0F719"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Os produtos serão recebidos provisoriamente no prazo de 02 (dois) dias úteis, pelo (a) responsável pelo acompanhamento e fiscalização do contrato, para efeito de posterior verificação de sua conformidade com as especificações constantes no Termo de Referência e na proposta;</w:t>
      </w:r>
    </w:p>
    <w:p w14:paraId="6DD4344D"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Os bens poderão ser rejeitados, no todo ou em parte, quando em desacordo com as especificações constantes no Termo de Referência e na proposta, devendo ser substituídos no prazo de 03 (três) dias, a contar da notificação da contratada, às suas custas, sem prejuízo da aplicação das penalidades;</w:t>
      </w:r>
    </w:p>
    <w:p w14:paraId="00E74CFC"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Os bens serão recebidos definitivamente no prazo de 02 (dois) dias, contados do recebimento provisório, após a verificação da qualidade e quantidade do material e consequente aceitação mediante termo circunstanciado;</w:t>
      </w:r>
    </w:p>
    <w:p w14:paraId="44811F50"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Na hipótese de a verificação a que se refere o subitem anterior não ser procedida dentro do prazo fixado, reputar-se-á como realizada, consumando-se o recebimento definitivo no dia do esgotamento do prazo;</w:t>
      </w:r>
    </w:p>
    <w:p w14:paraId="289B09A5"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O recebimento provisório ou definitivo do objeto não exclui a responsabilidade da contratada pelos prejuízos resultantes da incorreta execução do contrato.</w:t>
      </w:r>
    </w:p>
    <w:bookmarkEnd w:id="6"/>
    <w:p w14:paraId="59DEC4FB" w14:textId="77777777" w:rsidR="00486A9A" w:rsidRPr="00C14EC0" w:rsidRDefault="00486A9A" w:rsidP="00486A9A">
      <w:pPr>
        <w:pStyle w:val="PargrafodaLista"/>
        <w:widowControl/>
        <w:numPr>
          <w:ilvl w:val="1"/>
          <w:numId w:val="27"/>
        </w:numPr>
        <w:tabs>
          <w:tab w:val="left" w:pos="426"/>
        </w:tabs>
        <w:autoSpaceDE/>
        <w:autoSpaceDN/>
        <w:spacing w:before="120" w:after="120" w:line="276" w:lineRule="auto"/>
        <w:ind w:left="0" w:firstLine="0"/>
        <w:rPr>
          <w:rFonts w:ascii="Azo Sans Md" w:hAnsi="Azo Sans Md" w:cstheme="minorHAnsi"/>
          <w:iCs/>
          <w:lang w:val="pt-BR"/>
        </w:rPr>
      </w:pPr>
      <w:r w:rsidRPr="00C14EC0">
        <w:rPr>
          <w:rFonts w:ascii="Azo Sans Md" w:hAnsi="Azo Sans Md" w:cstheme="minorHAnsi"/>
          <w:iCs/>
          <w:lang w:val="pt-BR"/>
        </w:rPr>
        <w:t>DAS ESPECIFICAÇÕES TÉCNICAS</w:t>
      </w:r>
    </w:p>
    <w:p w14:paraId="28684F0C"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A Água mineral natural, sem gás deverá ser de primeira qualidade, com as seguintes características:</w:t>
      </w:r>
    </w:p>
    <w:p w14:paraId="4E67BF40" w14:textId="6F940651" w:rsidR="00486A9A" w:rsidRPr="00C14EC0" w:rsidRDefault="00486A9A" w:rsidP="00486A9A">
      <w:pPr>
        <w:pStyle w:val="PargrafodaLista"/>
        <w:widowControl/>
        <w:numPr>
          <w:ilvl w:val="3"/>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 xml:space="preserve">Ser classificada como água mineral tradicional ou água potável de mesa, como fluoretada, segundo código de águas minerais, dentro dos padrões estabelecidos pelo Departamento Nacional de Produção Mineral (DNPM) e Agência Nacional de Vigilância Sanitária (ANVISA); </w:t>
      </w:r>
    </w:p>
    <w:p w14:paraId="7D20E159" w14:textId="77777777" w:rsidR="00486A9A" w:rsidRPr="00486A9A" w:rsidRDefault="00486A9A" w:rsidP="00486A9A">
      <w:pPr>
        <w:pStyle w:val="PargrafodaLista"/>
        <w:widowControl/>
        <w:numPr>
          <w:ilvl w:val="3"/>
          <w:numId w:val="27"/>
        </w:numPr>
        <w:autoSpaceDE/>
        <w:autoSpaceDN/>
        <w:spacing w:before="120" w:after="120" w:line="276" w:lineRule="auto"/>
        <w:ind w:left="0" w:firstLine="0"/>
        <w:jc w:val="both"/>
        <w:rPr>
          <w:rFonts w:ascii="Azo Sans Md" w:hAnsi="Azo Sans Md" w:cstheme="minorHAnsi"/>
          <w:iCs/>
          <w:lang w:val="pt-BR"/>
        </w:rPr>
      </w:pPr>
      <w:r w:rsidRPr="00486A9A">
        <w:rPr>
          <w:rFonts w:ascii="Azo Sans Md" w:hAnsi="Azo Sans Md" w:cstheme="minorHAnsi"/>
          <w:iCs/>
          <w:lang w:val="pt-BR"/>
        </w:rPr>
        <w:t xml:space="preserve">Os galões disponibilizados pela Contratada deverão ser em policarbonato ou polipropileno, liso, transparente, ter capacidade de acondicionamento para 20 litros, próprios para o acondicionamento de água mineral. Deverão ainda ser resistentes, em excelente estado de conservação, sem ranhuras e/ou amassados, reutilizados de acordo com o padrão estabelecido nas normas  NBR/ABNT vigentes que regem a matéria, bem como as Resoluções RDC/ANVISA nº 274/2005, nº 275/2005 e nº 173/2006, sem manchas, sem odor ou amassado, sem furos, sem evidência de violação,  que tenha sido submetido a, no máximo, 60 ciclos de envase, vir com tampa protetora e lacre de segurança, para evitar contaminações externas; </w:t>
      </w:r>
    </w:p>
    <w:p w14:paraId="71721122" w14:textId="77777777" w:rsidR="00486A9A" w:rsidRPr="00486A9A" w:rsidRDefault="00486A9A" w:rsidP="00486A9A">
      <w:pPr>
        <w:pStyle w:val="PargrafodaLista"/>
        <w:widowControl/>
        <w:numPr>
          <w:ilvl w:val="3"/>
          <w:numId w:val="27"/>
        </w:numPr>
        <w:autoSpaceDE/>
        <w:autoSpaceDN/>
        <w:spacing w:before="120" w:after="120" w:line="276" w:lineRule="auto"/>
        <w:ind w:left="0" w:firstLine="0"/>
        <w:jc w:val="both"/>
        <w:rPr>
          <w:rFonts w:ascii="Azo Sans Md" w:hAnsi="Azo Sans Md" w:cstheme="minorHAnsi"/>
          <w:iCs/>
          <w:lang w:val="pt-BR"/>
        </w:rPr>
      </w:pPr>
      <w:r w:rsidRPr="00486A9A">
        <w:rPr>
          <w:rFonts w:ascii="Azo Sans Md" w:hAnsi="Azo Sans Md" w:cstheme="minorHAnsi"/>
          <w:iCs/>
          <w:lang w:val="pt-BR"/>
        </w:rPr>
        <w:t xml:space="preserve">Devem ainda possuir apresentação e características básicas do rótulo-padrão aprovado pelo DNPM (Decreto-Lei n. º 7.841/1945) e registrado no Ministério da Saúde; </w:t>
      </w:r>
    </w:p>
    <w:p w14:paraId="400844A8" w14:textId="77777777" w:rsidR="00486A9A" w:rsidRPr="00486A9A" w:rsidRDefault="00486A9A" w:rsidP="00486A9A">
      <w:pPr>
        <w:pStyle w:val="PargrafodaLista"/>
        <w:widowControl/>
        <w:numPr>
          <w:ilvl w:val="3"/>
          <w:numId w:val="27"/>
        </w:numPr>
        <w:autoSpaceDE/>
        <w:autoSpaceDN/>
        <w:spacing w:before="120" w:after="120" w:line="276" w:lineRule="auto"/>
        <w:ind w:left="0" w:firstLine="0"/>
        <w:jc w:val="both"/>
        <w:rPr>
          <w:rFonts w:ascii="Azo Sans Md" w:hAnsi="Azo Sans Md" w:cstheme="minorHAnsi"/>
          <w:iCs/>
          <w:lang w:val="pt-BR"/>
        </w:rPr>
      </w:pPr>
      <w:r w:rsidRPr="00486A9A">
        <w:rPr>
          <w:rFonts w:ascii="Azo Sans Md" w:hAnsi="Azo Sans Md" w:cstheme="minorHAnsi"/>
          <w:iCs/>
          <w:lang w:val="pt-BR"/>
        </w:rPr>
        <w:lastRenderedPageBreak/>
        <w:t xml:space="preserve">Deverá vir gravados nos rótulos dos galões, ou na vedação das embalagens, a data de envasamento e validade do produto, conforme Portaria n.º 470/99 do DNPM. </w:t>
      </w:r>
    </w:p>
    <w:p w14:paraId="183EABE3" w14:textId="77777777" w:rsidR="00486A9A" w:rsidRPr="00486A9A" w:rsidRDefault="00486A9A" w:rsidP="00486A9A">
      <w:pPr>
        <w:pStyle w:val="PargrafodaLista"/>
        <w:widowControl/>
        <w:numPr>
          <w:ilvl w:val="3"/>
          <w:numId w:val="27"/>
        </w:numPr>
        <w:autoSpaceDE/>
        <w:autoSpaceDN/>
        <w:spacing w:before="120" w:after="120" w:line="276" w:lineRule="auto"/>
        <w:ind w:left="0" w:firstLine="0"/>
        <w:jc w:val="both"/>
        <w:rPr>
          <w:rFonts w:ascii="Azo Sans Md" w:hAnsi="Azo Sans Md" w:cstheme="minorHAnsi"/>
          <w:iCs/>
          <w:lang w:val="pt-BR"/>
        </w:rPr>
      </w:pPr>
      <w:r w:rsidRPr="00486A9A">
        <w:rPr>
          <w:rFonts w:ascii="Azo Sans Md" w:hAnsi="Azo Sans Md" w:cstheme="minorHAnsi"/>
          <w:iCs/>
          <w:lang w:val="pt-BR"/>
        </w:rPr>
        <w:t>O galão deverá conter a identificação de que foi fabricado com plástico do tipo PET, a data da sua fabricação e o seu prazo de validade – não superior a 3 anos – o nome e o CNPJ do fabricante, o número do registro da embalagem no Ministério da Saúde.</w:t>
      </w:r>
    </w:p>
    <w:p w14:paraId="3754E88D" w14:textId="77777777" w:rsidR="00486A9A" w:rsidRPr="00486A9A" w:rsidRDefault="00486A9A" w:rsidP="00486A9A">
      <w:pPr>
        <w:pStyle w:val="PargrafodaLista"/>
        <w:widowControl/>
        <w:numPr>
          <w:ilvl w:val="3"/>
          <w:numId w:val="27"/>
        </w:numPr>
        <w:autoSpaceDE/>
        <w:autoSpaceDN/>
        <w:spacing w:before="120" w:after="120" w:line="276" w:lineRule="auto"/>
        <w:ind w:left="0" w:firstLine="0"/>
        <w:jc w:val="both"/>
        <w:rPr>
          <w:rFonts w:ascii="Azo Sans Md" w:hAnsi="Azo Sans Md" w:cstheme="minorHAnsi"/>
          <w:iCs/>
          <w:lang w:val="pt-BR"/>
        </w:rPr>
      </w:pPr>
      <w:r w:rsidRPr="00486A9A">
        <w:rPr>
          <w:rFonts w:ascii="Azo Sans Md" w:hAnsi="Azo Sans Md" w:cstheme="minorHAnsi"/>
          <w:iCs/>
          <w:lang w:val="pt-BR"/>
        </w:rPr>
        <w:t>Prazo de validade da água: Mínimo de 03 (três) meses, a partir da data de envase, a qual deverá estar estampada na tampa do galão, em seu lacre ou em seu rótulo.</w:t>
      </w:r>
    </w:p>
    <w:p w14:paraId="74C15B27" w14:textId="77777777" w:rsidR="00486A9A" w:rsidRPr="00C14EC0" w:rsidRDefault="00486A9A" w:rsidP="00486A9A">
      <w:pPr>
        <w:pStyle w:val="PargrafodaLista"/>
        <w:widowControl/>
        <w:numPr>
          <w:ilvl w:val="1"/>
          <w:numId w:val="27"/>
        </w:numPr>
        <w:tabs>
          <w:tab w:val="left" w:pos="426"/>
        </w:tabs>
        <w:autoSpaceDE/>
        <w:autoSpaceDN/>
        <w:spacing w:before="120" w:after="120" w:line="276" w:lineRule="auto"/>
        <w:ind w:left="0" w:firstLine="0"/>
        <w:rPr>
          <w:rFonts w:ascii="Azo Sans Md" w:hAnsi="Azo Sans Md" w:cstheme="minorHAnsi"/>
          <w:iCs/>
          <w:lang w:val="pt-BR"/>
        </w:rPr>
      </w:pPr>
      <w:r w:rsidRPr="00C14EC0">
        <w:rPr>
          <w:rFonts w:ascii="Azo Sans Md" w:hAnsi="Azo Sans Md" w:cstheme="minorHAnsi"/>
          <w:iCs/>
          <w:lang w:val="pt-BR"/>
        </w:rPr>
        <w:t>DO COMODATO DOS GALÕES E BEBEDOUROS</w:t>
      </w:r>
    </w:p>
    <w:p w14:paraId="583AEE72"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Os produtos deverão atender às especificações e quantitativos constantes no Termo de Referência;</w:t>
      </w:r>
    </w:p>
    <w:p w14:paraId="67DA6A7F"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Não serão aceitos, em hipótese alguma, galões velhos, sujos, amassados, opacos, arranhados ou com outro defeito que prejudique a qualidade e visibilidade da água fornecida;</w:t>
      </w:r>
    </w:p>
    <w:p w14:paraId="4134773C"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Não serão aceitas águas minerais potáveis de mesa ou águas minerais purificadas, adicionadas de soluções salinas artificiais, uma vez que não preenchem os requisitos legais para se enquadrarem na classificação de minerais;</w:t>
      </w:r>
    </w:p>
    <w:p w14:paraId="14CEFE42"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Os galões deverão ser envasados, no máximo, 05 dias antes da entrega no local indicado;</w:t>
      </w:r>
    </w:p>
    <w:p w14:paraId="63FCEC10"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Os produtos deverão ter prazo de validade mínimo de 03 meses, a partir da data de envasamento;</w:t>
      </w:r>
    </w:p>
    <w:p w14:paraId="78F90397"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 xml:space="preserve">A empresa Contratada deverá disponibilizar </w:t>
      </w:r>
      <w:r w:rsidRPr="00C14EC0">
        <w:rPr>
          <w:rFonts w:ascii="Azo Sans Md" w:hAnsi="Azo Sans Md" w:cstheme="minorHAnsi"/>
          <w:b/>
          <w:bCs/>
          <w:iCs/>
          <w:u w:val="single"/>
          <w:lang w:val="pt-BR"/>
        </w:rPr>
        <w:t>sem custos para a Contratante 120 (cento e vinte) bebedouros elétricos em regime de comodato,</w:t>
      </w:r>
      <w:r w:rsidRPr="00C14EC0">
        <w:rPr>
          <w:rFonts w:ascii="Azo Sans Md" w:hAnsi="Azo Sans Md" w:cstheme="minorHAnsi"/>
          <w:iCs/>
          <w:lang w:val="pt-BR"/>
        </w:rPr>
        <w:t xml:space="preserve"> distribuído nas unidades informadas pela Secretaria de Infraestrutura e Logística.</w:t>
      </w:r>
    </w:p>
    <w:p w14:paraId="040BB9A3"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u w:val="single"/>
          <w:lang w:val="pt-BR"/>
        </w:rPr>
      </w:pPr>
      <w:r w:rsidRPr="00C14EC0">
        <w:rPr>
          <w:rFonts w:ascii="Azo Sans Md" w:hAnsi="Azo Sans Md" w:cstheme="minorHAnsi"/>
          <w:iCs/>
          <w:u w:val="single"/>
          <w:lang w:val="pt-BR"/>
        </w:rPr>
        <w:t>Os bebedouros elétricos deverão possuir as seguintes especificações:</w:t>
      </w:r>
    </w:p>
    <w:p w14:paraId="50DD4668" w14:textId="77777777" w:rsidR="00486A9A" w:rsidRPr="00C14EC0" w:rsidRDefault="00486A9A" w:rsidP="00486A9A">
      <w:pPr>
        <w:pStyle w:val="PargrafodaLista"/>
        <w:widowControl/>
        <w:numPr>
          <w:ilvl w:val="3"/>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C14EC0">
        <w:rPr>
          <w:rFonts w:ascii="Azo Sans Md" w:hAnsi="Azo Sans Md" w:cstheme="minorHAnsi"/>
          <w:bCs/>
          <w:iCs/>
          <w:lang w:val="pt-BR"/>
        </w:rPr>
        <w:t xml:space="preserve">Bebedouro elétrico, para galão de 20 litros, com duas torneiras, sendo uma para água gelada e outra para água na temperatura ambiente. </w:t>
      </w:r>
    </w:p>
    <w:p w14:paraId="53E2D35B" w14:textId="77777777" w:rsidR="00486A9A" w:rsidRPr="00C14EC0" w:rsidRDefault="00486A9A" w:rsidP="00486A9A">
      <w:pPr>
        <w:pStyle w:val="PargrafodaLista"/>
        <w:widowControl/>
        <w:numPr>
          <w:ilvl w:val="3"/>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C14EC0">
        <w:rPr>
          <w:rFonts w:ascii="Azo Sans Md" w:hAnsi="Azo Sans Md" w:cstheme="minorHAnsi"/>
          <w:bCs/>
          <w:iCs/>
          <w:lang w:val="pt-BR"/>
        </w:rPr>
        <w:t xml:space="preserve">Os gabinetes dos bebedouros deverão ser confeccionados em aço carbono, com pintura epóxi a pó, com tampo superior e frontal em poliestireno de alto impacto ou em aço carbono pintado. </w:t>
      </w:r>
    </w:p>
    <w:p w14:paraId="3FD32027" w14:textId="77777777" w:rsidR="00486A9A" w:rsidRPr="00C14EC0" w:rsidRDefault="00486A9A" w:rsidP="00486A9A">
      <w:pPr>
        <w:pStyle w:val="PargrafodaLista"/>
        <w:widowControl/>
        <w:numPr>
          <w:ilvl w:val="3"/>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C14EC0">
        <w:rPr>
          <w:rFonts w:ascii="Azo Sans Md" w:hAnsi="Azo Sans Md" w:cstheme="minorHAnsi"/>
          <w:bCs/>
          <w:iCs/>
          <w:lang w:val="pt-BR"/>
        </w:rPr>
        <w:t xml:space="preserve">Deverão possuir ainda reservatório de água com serpentina externa, com compressor que utilize gás refrigerante ecológico livre de CFC, termostato regulável, certificado pelo Inmetro, atendendo as Normas NBR60335-1 (segurança elétrica), capacidade frigorífica de no mínimo 3,5 lt por hora (temperatura de ambiente de até 27°C e temperatura de entrada da água de até 27°C) cor predominantemente branco, tensão de 200 V, bem como as seguintes dimensões </w:t>
      </w:r>
      <w:r w:rsidRPr="00C14EC0">
        <w:rPr>
          <w:rFonts w:ascii="Azo Sans Md" w:hAnsi="Azo Sans Md" w:cstheme="minorHAnsi"/>
          <w:b/>
          <w:iCs/>
          <w:lang w:val="pt-BR"/>
        </w:rPr>
        <w:t>aproximadas</w:t>
      </w:r>
      <w:r w:rsidRPr="00C14EC0">
        <w:rPr>
          <w:rFonts w:ascii="Azo Sans Md" w:hAnsi="Azo Sans Md" w:cstheme="minorHAnsi"/>
          <w:bCs/>
          <w:iCs/>
          <w:lang w:val="pt-BR"/>
        </w:rPr>
        <w:t xml:space="preserve"> (LxAxP) 31 cm x 97 cm x 32 cm </w:t>
      </w:r>
      <w:r w:rsidRPr="00C14EC0">
        <w:rPr>
          <w:rFonts w:ascii="Azo Sans Md" w:hAnsi="Azo Sans Md" w:cstheme="minorHAnsi"/>
          <w:b/>
          <w:iCs/>
          <w:lang w:val="pt-BR"/>
        </w:rPr>
        <w:t>(Modelo Coluna).</w:t>
      </w:r>
    </w:p>
    <w:p w14:paraId="218546B2" w14:textId="77777777" w:rsidR="00486A9A" w:rsidRPr="00C14EC0" w:rsidRDefault="00486A9A" w:rsidP="00486A9A">
      <w:pPr>
        <w:pStyle w:val="PargrafodaLista"/>
        <w:widowControl/>
        <w:numPr>
          <w:ilvl w:val="3"/>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C14EC0">
        <w:rPr>
          <w:rFonts w:ascii="Azo Sans Md" w:hAnsi="Azo Sans Md" w:cstheme="minorHAnsi"/>
          <w:bCs/>
          <w:iCs/>
          <w:lang w:val="pt-BR"/>
        </w:rPr>
        <w:t>A manutenção preventiva e corretiva dos bebedouros em comodato é de inteira responsabilidade da Contratada.</w:t>
      </w:r>
    </w:p>
    <w:p w14:paraId="10F5DBEE" w14:textId="77777777" w:rsidR="00486A9A" w:rsidRPr="00C14EC0" w:rsidRDefault="00486A9A" w:rsidP="00486A9A">
      <w:pPr>
        <w:pStyle w:val="PargrafodaLista"/>
        <w:widowControl/>
        <w:numPr>
          <w:ilvl w:val="3"/>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C14EC0">
        <w:rPr>
          <w:rFonts w:ascii="Azo Sans Md" w:hAnsi="Azo Sans Md" w:cstheme="minorHAnsi"/>
          <w:bCs/>
          <w:iCs/>
          <w:lang w:val="pt-BR"/>
        </w:rPr>
        <w:t xml:space="preserve">Em caso de eventual necessidade de manutenção corretiva, a Contratada deverá efetuar a substituição do equipamento por outro que atenda às especificações, no prazo máximo de 24h, a </w:t>
      </w:r>
      <w:r w:rsidRPr="00C14EC0">
        <w:rPr>
          <w:rFonts w:ascii="Azo Sans Md" w:hAnsi="Azo Sans Md" w:cstheme="minorHAnsi"/>
          <w:bCs/>
          <w:iCs/>
          <w:lang w:val="pt-BR"/>
        </w:rPr>
        <w:lastRenderedPageBreak/>
        <w:t>contar da solicitação realizada pela Contratante, a fim de não interromper o abastecimento de água até que se conclua o reparo.</w:t>
      </w:r>
    </w:p>
    <w:p w14:paraId="4302F4F4"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A empresa vencedora deverá efetuar as manutenções e limpezas periódicas com prazo de 3 (três) em 3 (três) meses.</w:t>
      </w:r>
    </w:p>
    <w:p w14:paraId="637C1705"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A empresa vencedora deverá fornecer galões de 20 litros em regime de comodato em quantidade suficiente para atender à demanda de consumo e a rotina de entrega do produto conforme solicitação da contratante.</w:t>
      </w:r>
    </w:p>
    <w:p w14:paraId="2A8C079D"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A contratante se responsabilizará pela guarda, conservação e devolução dos galões.</w:t>
      </w:r>
    </w:p>
    <w:p w14:paraId="590CE1FC" w14:textId="77777777" w:rsidR="00486A9A" w:rsidRPr="00C14EC0" w:rsidRDefault="00486A9A" w:rsidP="00486A9A">
      <w:pPr>
        <w:widowControl/>
        <w:numPr>
          <w:ilvl w:val="2"/>
          <w:numId w:val="27"/>
        </w:numPr>
        <w:autoSpaceDE/>
        <w:autoSpaceDN/>
        <w:spacing w:before="120" w:after="120" w:line="276" w:lineRule="auto"/>
        <w:ind w:left="0" w:firstLine="0"/>
        <w:jc w:val="both"/>
        <w:rPr>
          <w:rFonts w:ascii="Azo Sans Md" w:hAnsi="Azo Sans Md" w:cstheme="minorHAnsi"/>
          <w:iCs/>
          <w:lang w:val="pt-BR"/>
        </w:rPr>
      </w:pPr>
      <w:r w:rsidRPr="00C14EC0">
        <w:rPr>
          <w:rFonts w:ascii="Azo Sans Md" w:hAnsi="Azo Sans Md" w:cstheme="minorHAnsi"/>
          <w:iCs/>
          <w:lang w:val="pt-BR"/>
        </w:rPr>
        <w:t>A contratante manterá em funcionamento até 120 bebedouros, sendo necessário, portanto, a disponibilização de 240 galões, em média, compreendendo uma unidade em utilização e unidades de reserva para troca.</w:t>
      </w:r>
    </w:p>
    <w:p w14:paraId="51653C8A" w14:textId="13A34E42" w:rsidR="00A14FF7" w:rsidRPr="00C14EC0" w:rsidRDefault="009A00DD" w:rsidP="00A14FF7">
      <w:pPr>
        <w:pStyle w:val="Nivel01"/>
        <w:numPr>
          <w:ilvl w:val="0"/>
          <w:numId w:val="27"/>
        </w:numPr>
        <w:rPr>
          <w:rFonts w:ascii="Azo Sans Md" w:hAnsi="Azo Sans Md" w:cstheme="minorHAnsi"/>
          <w:sz w:val="22"/>
          <w:szCs w:val="22"/>
        </w:rPr>
      </w:pPr>
      <w:bookmarkStart w:id="7" w:name="_Hlk110948194"/>
      <w:r>
        <w:rPr>
          <w:rFonts w:ascii="Azo Sans Md" w:hAnsi="Azo Sans Md" w:cstheme="minorHAnsi"/>
          <w:sz w:val="22"/>
          <w:szCs w:val="22"/>
        </w:rPr>
        <w:t>–</w:t>
      </w:r>
      <w:r w:rsidR="00A14FF7" w:rsidRPr="00C14EC0">
        <w:rPr>
          <w:rFonts w:ascii="Azo Sans Md" w:hAnsi="Azo Sans Md" w:cstheme="minorHAnsi"/>
          <w:sz w:val="22"/>
          <w:szCs w:val="22"/>
        </w:rPr>
        <w:t xml:space="preserve"> </w:t>
      </w:r>
      <w:r w:rsidR="001D32DF" w:rsidRPr="00C14EC0">
        <w:rPr>
          <w:rFonts w:ascii="Azo Sans Md" w:hAnsi="Azo Sans Md" w:cstheme="minorHAnsi"/>
          <w:sz w:val="22"/>
          <w:szCs w:val="22"/>
        </w:rPr>
        <w:t>CLAÚSULA</w:t>
      </w:r>
      <w:r>
        <w:rPr>
          <w:rFonts w:ascii="Azo Sans Md" w:hAnsi="Azo Sans Md" w:cstheme="minorHAnsi"/>
          <w:sz w:val="22"/>
          <w:szCs w:val="22"/>
        </w:rPr>
        <w:t xml:space="preserve"> NONA</w:t>
      </w:r>
      <w:r w:rsidR="001D32DF" w:rsidRPr="00C14EC0">
        <w:rPr>
          <w:rFonts w:ascii="Azo Sans Md" w:hAnsi="Azo Sans Md" w:cstheme="minorHAnsi"/>
          <w:sz w:val="22"/>
          <w:szCs w:val="22"/>
        </w:rPr>
        <w:t xml:space="preserve"> </w:t>
      </w:r>
      <w:r w:rsidR="00A14FF7" w:rsidRPr="00C14EC0">
        <w:rPr>
          <w:rFonts w:ascii="Azo Sans Md" w:hAnsi="Azo Sans Md" w:cstheme="minorHAnsi"/>
          <w:sz w:val="22"/>
          <w:szCs w:val="22"/>
        </w:rPr>
        <w:t>–</w:t>
      </w:r>
      <w:r w:rsidR="001D32DF" w:rsidRPr="00C14EC0">
        <w:rPr>
          <w:rFonts w:ascii="Azo Sans Md" w:hAnsi="Azo Sans Md" w:cstheme="minorHAnsi"/>
          <w:sz w:val="22"/>
          <w:szCs w:val="22"/>
        </w:rPr>
        <w:t xml:space="preserve"> FISCALIZAÇÃO</w:t>
      </w:r>
    </w:p>
    <w:bookmarkEnd w:id="7"/>
    <w:p w14:paraId="3F584C82" w14:textId="29D0EE72" w:rsidR="00620E2E" w:rsidRPr="00C14EC0" w:rsidRDefault="00FB74B8" w:rsidP="00620E2E">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14EC0">
        <w:rPr>
          <w:rFonts w:ascii="Azo Sans Md" w:hAnsi="Azo Sans Md" w:cstheme="minorHAnsi"/>
          <w:bCs/>
          <w:iCs/>
          <w:lang w:val="pt-BR"/>
        </w:rPr>
        <w:t xml:space="preserve"> </w:t>
      </w:r>
      <w:r w:rsidR="00D702A0" w:rsidRPr="00C14EC0">
        <w:rPr>
          <w:rFonts w:ascii="Azo Sans Md" w:hAnsi="Azo Sans Md" w:cstheme="minorHAnsi"/>
          <w:bCs/>
          <w:iCs/>
          <w:lang w:val="pt-BR"/>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6282CEDB" w14:textId="5A1824E0" w:rsidR="00620E2E" w:rsidRPr="00C14EC0" w:rsidRDefault="00FB74B8" w:rsidP="00620E2E">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14EC0">
        <w:rPr>
          <w:rFonts w:ascii="Azo Sans Md" w:hAnsi="Azo Sans Md" w:cstheme="minorHAnsi"/>
          <w:bCs/>
          <w:iCs/>
          <w:lang w:val="pt-BR"/>
        </w:rPr>
        <w:t xml:space="preserve"> </w:t>
      </w:r>
      <w:r w:rsidR="00D702A0" w:rsidRPr="00C14EC0">
        <w:rPr>
          <w:rFonts w:ascii="Azo Sans Md" w:hAnsi="Azo Sans Md" w:cstheme="minorHAnsi"/>
          <w:bCs/>
          <w:iCs/>
          <w:lang w:val="pt-BR"/>
        </w:rPr>
        <w:t>Para o acompanhamento e fiscalização do presente, ficam designados os agentes públicos abaixo informados</w:t>
      </w:r>
      <w:r w:rsidRPr="00C14EC0">
        <w:rPr>
          <w:rFonts w:ascii="Azo Sans Md" w:hAnsi="Azo Sans Md" w:cstheme="minorHAnsi"/>
          <w:bCs/>
          <w:iCs/>
          <w:lang w:val="pt-BR"/>
        </w:rPr>
        <w:t>:</w:t>
      </w:r>
    </w:p>
    <w:tbl>
      <w:tblPr>
        <w:tblStyle w:val="Tabelacomgrade"/>
        <w:tblW w:w="9149" w:type="dxa"/>
        <w:jc w:val="center"/>
        <w:tblInd w:w="0" w:type="dxa"/>
        <w:tblCellMar>
          <w:left w:w="113" w:type="dxa"/>
        </w:tblCellMar>
        <w:tblLook w:val="0000" w:firstRow="0" w:lastRow="0" w:firstColumn="0" w:lastColumn="0" w:noHBand="0" w:noVBand="0"/>
      </w:tblPr>
      <w:tblGrid>
        <w:gridCol w:w="4398"/>
        <w:gridCol w:w="2268"/>
        <w:gridCol w:w="2483"/>
      </w:tblGrid>
      <w:tr w:rsidR="00D702A0" w:rsidRPr="00C14EC0" w14:paraId="16D898C0" w14:textId="77777777" w:rsidTr="00D702A0">
        <w:trPr>
          <w:jc w:val="center"/>
        </w:trPr>
        <w:tc>
          <w:tcPr>
            <w:tcW w:w="4398" w:type="dxa"/>
            <w:shd w:val="clear" w:color="auto" w:fill="D7D7D7"/>
          </w:tcPr>
          <w:p w14:paraId="0B5AB404" w14:textId="77777777" w:rsidR="00D702A0" w:rsidRPr="00C14EC0" w:rsidRDefault="00D702A0" w:rsidP="00D702A0">
            <w:pPr>
              <w:pStyle w:val="PargrafodaLista"/>
              <w:spacing w:before="0"/>
              <w:ind w:left="0"/>
              <w:jc w:val="center"/>
              <w:rPr>
                <w:rFonts w:ascii="Azo Sans Md" w:hAnsi="Azo Sans Md" w:cs="Times New Roman"/>
                <w:b/>
                <w:bCs/>
                <w:color w:val="000000"/>
                <w:sz w:val="24"/>
                <w:szCs w:val="24"/>
              </w:rPr>
            </w:pPr>
            <w:r w:rsidRPr="00C14EC0">
              <w:rPr>
                <w:rFonts w:ascii="Azo Sans Md" w:hAnsi="Azo Sans Md" w:cs="Times New Roman"/>
                <w:b/>
                <w:bCs/>
                <w:color w:val="000000"/>
                <w:sz w:val="24"/>
                <w:szCs w:val="24"/>
              </w:rPr>
              <w:t>NOME</w:t>
            </w:r>
          </w:p>
        </w:tc>
        <w:tc>
          <w:tcPr>
            <w:tcW w:w="2268" w:type="dxa"/>
            <w:shd w:val="clear" w:color="auto" w:fill="D7D7D7"/>
            <w:tcMar>
              <w:left w:w="98" w:type="dxa"/>
            </w:tcMar>
          </w:tcPr>
          <w:p w14:paraId="31B8BF51" w14:textId="77777777" w:rsidR="00D702A0" w:rsidRPr="00C14EC0" w:rsidRDefault="00D702A0" w:rsidP="00D702A0">
            <w:pPr>
              <w:pStyle w:val="PargrafodaLista"/>
              <w:spacing w:before="0"/>
              <w:ind w:left="0"/>
              <w:jc w:val="center"/>
              <w:rPr>
                <w:rFonts w:ascii="Azo Sans Md" w:hAnsi="Azo Sans Md" w:cs="Times New Roman"/>
                <w:b/>
                <w:bCs/>
                <w:color w:val="000000"/>
                <w:sz w:val="24"/>
                <w:szCs w:val="24"/>
              </w:rPr>
            </w:pPr>
            <w:r w:rsidRPr="00C14EC0">
              <w:rPr>
                <w:rFonts w:ascii="Azo Sans Md" w:hAnsi="Azo Sans Md" w:cs="Times New Roman"/>
                <w:b/>
                <w:bCs/>
                <w:color w:val="000000"/>
                <w:sz w:val="24"/>
                <w:szCs w:val="24"/>
              </w:rPr>
              <w:t>MATRÍCULA</w:t>
            </w:r>
          </w:p>
        </w:tc>
        <w:tc>
          <w:tcPr>
            <w:tcW w:w="2483" w:type="dxa"/>
            <w:shd w:val="clear" w:color="auto" w:fill="D7D7D7"/>
            <w:tcMar>
              <w:left w:w="103" w:type="dxa"/>
            </w:tcMar>
          </w:tcPr>
          <w:p w14:paraId="1790534E" w14:textId="77777777" w:rsidR="00D702A0" w:rsidRPr="00C14EC0" w:rsidRDefault="00D702A0" w:rsidP="00D702A0">
            <w:pPr>
              <w:pStyle w:val="PargrafodaLista"/>
              <w:spacing w:before="0"/>
              <w:ind w:left="0"/>
              <w:jc w:val="center"/>
              <w:rPr>
                <w:rFonts w:ascii="Azo Sans Md" w:hAnsi="Azo Sans Md" w:cs="Times New Roman"/>
                <w:sz w:val="24"/>
                <w:szCs w:val="24"/>
              </w:rPr>
            </w:pPr>
            <w:r w:rsidRPr="00C14EC0">
              <w:rPr>
                <w:rFonts w:ascii="Azo Sans Md" w:hAnsi="Azo Sans Md" w:cs="Times New Roman"/>
                <w:b/>
                <w:bCs/>
                <w:color w:val="000000"/>
                <w:sz w:val="24"/>
                <w:szCs w:val="24"/>
              </w:rPr>
              <w:t>GESTOR / FISCAL</w:t>
            </w:r>
          </w:p>
        </w:tc>
      </w:tr>
      <w:tr w:rsidR="00D702A0" w:rsidRPr="00C14EC0" w14:paraId="79D3CD24" w14:textId="77777777" w:rsidTr="00D702A0">
        <w:trPr>
          <w:trHeight w:val="233"/>
          <w:jc w:val="center"/>
        </w:trPr>
        <w:tc>
          <w:tcPr>
            <w:tcW w:w="4398" w:type="dxa"/>
          </w:tcPr>
          <w:p w14:paraId="0E68C72F" w14:textId="77777777" w:rsidR="00D702A0" w:rsidRPr="00C14EC0" w:rsidRDefault="00D702A0" w:rsidP="00D702A0">
            <w:pPr>
              <w:pStyle w:val="SemEspaamento"/>
              <w:spacing w:after="160"/>
              <w:rPr>
                <w:rFonts w:ascii="Azo Sans Md" w:hAnsi="Azo Sans Md"/>
                <w:sz w:val="24"/>
                <w:szCs w:val="24"/>
              </w:rPr>
            </w:pPr>
            <w:r w:rsidRPr="00C14EC0">
              <w:rPr>
                <w:rFonts w:ascii="Azo Sans Md" w:hAnsi="Azo Sans Md"/>
                <w:sz w:val="24"/>
                <w:szCs w:val="24"/>
              </w:rPr>
              <w:t>Fabiana Pereira Martins</w:t>
            </w:r>
          </w:p>
        </w:tc>
        <w:tc>
          <w:tcPr>
            <w:tcW w:w="2268" w:type="dxa"/>
            <w:tcMar>
              <w:left w:w="98" w:type="dxa"/>
            </w:tcMar>
            <w:vAlign w:val="center"/>
          </w:tcPr>
          <w:p w14:paraId="64AE09D9" w14:textId="77777777" w:rsidR="00D702A0" w:rsidRPr="00C14EC0" w:rsidRDefault="00D702A0" w:rsidP="00D702A0">
            <w:pPr>
              <w:pStyle w:val="SemEspaamento"/>
              <w:spacing w:after="160"/>
              <w:jc w:val="center"/>
              <w:rPr>
                <w:rFonts w:ascii="Azo Sans Md" w:hAnsi="Azo Sans Md"/>
                <w:sz w:val="24"/>
                <w:szCs w:val="24"/>
              </w:rPr>
            </w:pPr>
            <w:r w:rsidRPr="00C14EC0">
              <w:rPr>
                <w:rFonts w:ascii="Azo Sans Md" w:hAnsi="Azo Sans Md"/>
                <w:sz w:val="24"/>
                <w:szCs w:val="24"/>
              </w:rPr>
              <w:t>63.017</w:t>
            </w:r>
          </w:p>
        </w:tc>
        <w:tc>
          <w:tcPr>
            <w:tcW w:w="2483" w:type="dxa"/>
            <w:tcMar>
              <w:left w:w="103" w:type="dxa"/>
            </w:tcMar>
          </w:tcPr>
          <w:p w14:paraId="03BCB762" w14:textId="77777777" w:rsidR="00D702A0" w:rsidRPr="00C14EC0" w:rsidRDefault="00D702A0" w:rsidP="00D702A0">
            <w:pPr>
              <w:pStyle w:val="PargrafodaLista"/>
              <w:spacing w:before="0"/>
              <w:ind w:left="0"/>
              <w:jc w:val="center"/>
              <w:rPr>
                <w:rFonts w:ascii="Azo Sans Md" w:hAnsi="Azo Sans Md" w:cs="Times New Roman"/>
                <w:color w:val="000000"/>
                <w:sz w:val="24"/>
                <w:szCs w:val="24"/>
              </w:rPr>
            </w:pPr>
            <w:r w:rsidRPr="00C14EC0">
              <w:rPr>
                <w:rFonts w:ascii="Azo Sans Md" w:hAnsi="Azo Sans Md" w:cs="Times New Roman"/>
                <w:color w:val="000000"/>
                <w:sz w:val="24"/>
                <w:szCs w:val="24"/>
              </w:rPr>
              <w:t>Gestor Titular</w:t>
            </w:r>
          </w:p>
        </w:tc>
      </w:tr>
      <w:tr w:rsidR="00D702A0" w:rsidRPr="00C14EC0" w14:paraId="272887A2" w14:textId="77777777" w:rsidTr="00D702A0">
        <w:trPr>
          <w:trHeight w:val="292"/>
          <w:jc w:val="center"/>
        </w:trPr>
        <w:tc>
          <w:tcPr>
            <w:tcW w:w="4398" w:type="dxa"/>
          </w:tcPr>
          <w:p w14:paraId="4D71D42A" w14:textId="77777777" w:rsidR="00D702A0" w:rsidRPr="00C14EC0" w:rsidRDefault="00D702A0" w:rsidP="00D702A0">
            <w:pPr>
              <w:pStyle w:val="SemEspaamento"/>
              <w:spacing w:after="160"/>
              <w:rPr>
                <w:rFonts w:ascii="Azo Sans Md" w:hAnsi="Azo Sans Md"/>
                <w:sz w:val="24"/>
                <w:szCs w:val="24"/>
              </w:rPr>
            </w:pPr>
            <w:r w:rsidRPr="00C14EC0">
              <w:rPr>
                <w:rFonts w:ascii="Azo Sans Md" w:hAnsi="Azo Sans Md"/>
                <w:sz w:val="24"/>
                <w:szCs w:val="24"/>
              </w:rPr>
              <w:t>Izabela Silveira Lengruber</w:t>
            </w:r>
          </w:p>
        </w:tc>
        <w:tc>
          <w:tcPr>
            <w:tcW w:w="2268" w:type="dxa"/>
            <w:tcMar>
              <w:left w:w="98" w:type="dxa"/>
            </w:tcMar>
          </w:tcPr>
          <w:p w14:paraId="22E5334A" w14:textId="77777777" w:rsidR="00D702A0" w:rsidRPr="00C14EC0" w:rsidRDefault="00D702A0" w:rsidP="00D702A0">
            <w:pPr>
              <w:pStyle w:val="SemEspaamento"/>
              <w:spacing w:after="160"/>
              <w:jc w:val="center"/>
              <w:rPr>
                <w:rFonts w:ascii="Azo Sans Md" w:hAnsi="Azo Sans Md"/>
                <w:sz w:val="24"/>
                <w:szCs w:val="24"/>
              </w:rPr>
            </w:pPr>
            <w:r w:rsidRPr="00C14EC0">
              <w:rPr>
                <w:rFonts w:ascii="Azo Sans Md" w:hAnsi="Azo Sans Md"/>
                <w:sz w:val="24"/>
                <w:szCs w:val="24"/>
              </w:rPr>
              <w:t>115.232</w:t>
            </w:r>
          </w:p>
        </w:tc>
        <w:tc>
          <w:tcPr>
            <w:tcW w:w="2483" w:type="dxa"/>
            <w:tcMar>
              <w:left w:w="103" w:type="dxa"/>
            </w:tcMar>
          </w:tcPr>
          <w:p w14:paraId="4DED642A" w14:textId="77777777" w:rsidR="00D702A0" w:rsidRPr="00C14EC0" w:rsidRDefault="00D702A0" w:rsidP="00D702A0">
            <w:pPr>
              <w:pStyle w:val="PargrafodaLista"/>
              <w:spacing w:before="0"/>
              <w:ind w:left="0"/>
              <w:jc w:val="center"/>
              <w:rPr>
                <w:rFonts w:ascii="Azo Sans Md" w:hAnsi="Azo Sans Md" w:cs="Times New Roman"/>
                <w:color w:val="000000"/>
                <w:sz w:val="24"/>
                <w:szCs w:val="24"/>
                <w:lang w:val="pt-BR"/>
              </w:rPr>
            </w:pPr>
            <w:r w:rsidRPr="00C14EC0">
              <w:rPr>
                <w:rFonts w:ascii="Azo Sans Md" w:hAnsi="Azo Sans Md" w:cs="Times New Roman"/>
                <w:color w:val="000000"/>
                <w:sz w:val="24"/>
                <w:szCs w:val="24"/>
                <w:lang w:val="pt-BR"/>
              </w:rPr>
              <w:t>Gestor Substituto</w:t>
            </w:r>
          </w:p>
        </w:tc>
      </w:tr>
      <w:tr w:rsidR="00D702A0" w:rsidRPr="00C14EC0" w14:paraId="6E9B70B1" w14:textId="77777777" w:rsidTr="00D702A0">
        <w:trPr>
          <w:jc w:val="center"/>
        </w:trPr>
        <w:tc>
          <w:tcPr>
            <w:tcW w:w="4398" w:type="dxa"/>
          </w:tcPr>
          <w:p w14:paraId="58E82CAA" w14:textId="77777777" w:rsidR="00D702A0" w:rsidRPr="00C14EC0" w:rsidRDefault="00D702A0" w:rsidP="00D702A0">
            <w:pPr>
              <w:pStyle w:val="SemEspaamento"/>
              <w:spacing w:after="160"/>
              <w:rPr>
                <w:rFonts w:ascii="Azo Sans Md" w:hAnsi="Azo Sans Md"/>
                <w:sz w:val="24"/>
                <w:szCs w:val="24"/>
              </w:rPr>
            </w:pPr>
            <w:r w:rsidRPr="00C14EC0">
              <w:rPr>
                <w:rFonts w:ascii="Azo Sans Md" w:hAnsi="Azo Sans Md"/>
                <w:sz w:val="24"/>
                <w:szCs w:val="24"/>
              </w:rPr>
              <w:t>Alexandre Alves da Silva</w:t>
            </w:r>
          </w:p>
        </w:tc>
        <w:tc>
          <w:tcPr>
            <w:tcW w:w="2268" w:type="dxa"/>
            <w:tcMar>
              <w:left w:w="98" w:type="dxa"/>
            </w:tcMar>
          </w:tcPr>
          <w:p w14:paraId="5E06554A" w14:textId="77777777" w:rsidR="00D702A0" w:rsidRPr="00C14EC0" w:rsidRDefault="00D702A0" w:rsidP="00D702A0">
            <w:pPr>
              <w:pStyle w:val="SemEspaamento"/>
              <w:spacing w:after="160"/>
              <w:jc w:val="center"/>
              <w:rPr>
                <w:rFonts w:ascii="Azo Sans Md" w:hAnsi="Azo Sans Md"/>
                <w:sz w:val="24"/>
                <w:szCs w:val="24"/>
              </w:rPr>
            </w:pPr>
            <w:r w:rsidRPr="00C14EC0">
              <w:rPr>
                <w:rFonts w:ascii="Azo Sans Md" w:hAnsi="Azo Sans Md"/>
                <w:sz w:val="24"/>
                <w:szCs w:val="24"/>
              </w:rPr>
              <w:t>100.132-1</w:t>
            </w:r>
          </w:p>
        </w:tc>
        <w:tc>
          <w:tcPr>
            <w:tcW w:w="2483" w:type="dxa"/>
            <w:tcMar>
              <w:left w:w="103" w:type="dxa"/>
            </w:tcMar>
          </w:tcPr>
          <w:p w14:paraId="3402E86D" w14:textId="77777777" w:rsidR="00D702A0" w:rsidRPr="00C14EC0" w:rsidRDefault="00D702A0" w:rsidP="00D702A0">
            <w:pPr>
              <w:pStyle w:val="SemEspaamento"/>
              <w:spacing w:after="160"/>
              <w:jc w:val="center"/>
              <w:rPr>
                <w:rFonts w:ascii="Azo Sans Md" w:hAnsi="Azo Sans Md"/>
                <w:sz w:val="24"/>
                <w:szCs w:val="24"/>
                <w:lang w:eastAsia="en-US"/>
              </w:rPr>
            </w:pPr>
            <w:r w:rsidRPr="00C14EC0">
              <w:rPr>
                <w:rFonts w:ascii="Azo Sans Md" w:hAnsi="Azo Sans Md"/>
                <w:sz w:val="24"/>
                <w:szCs w:val="24"/>
                <w:lang w:eastAsia="en-US"/>
              </w:rPr>
              <w:t>Fiscal Titular</w:t>
            </w:r>
          </w:p>
        </w:tc>
      </w:tr>
      <w:tr w:rsidR="00D702A0" w:rsidRPr="00C14EC0" w14:paraId="4BC32A13" w14:textId="77777777" w:rsidTr="00D702A0">
        <w:trPr>
          <w:jc w:val="center"/>
        </w:trPr>
        <w:tc>
          <w:tcPr>
            <w:tcW w:w="4398" w:type="dxa"/>
          </w:tcPr>
          <w:p w14:paraId="5C3F20FF" w14:textId="77777777" w:rsidR="00D702A0" w:rsidRPr="00C14EC0" w:rsidRDefault="00D702A0" w:rsidP="00D702A0">
            <w:pPr>
              <w:pStyle w:val="SemEspaamento"/>
              <w:spacing w:after="160"/>
              <w:rPr>
                <w:rFonts w:ascii="Azo Sans Md" w:hAnsi="Azo Sans Md"/>
                <w:sz w:val="24"/>
                <w:szCs w:val="24"/>
              </w:rPr>
            </w:pPr>
            <w:r w:rsidRPr="00C14EC0">
              <w:rPr>
                <w:rFonts w:ascii="Azo Sans Md" w:hAnsi="Azo Sans Md"/>
                <w:sz w:val="24"/>
                <w:szCs w:val="24"/>
              </w:rPr>
              <w:t>Luciana Brantes dos Santos Lima</w:t>
            </w:r>
          </w:p>
        </w:tc>
        <w:tc>
          <w:tcPr>
            <w:tcW w:w="2268" w:type="dxa"/>
            <w:tcMar>
              <w:left w:w="98" w:type="dxa"/>
            </w:tcMar>
          </w:tcPr>
          <w:p w14:paraId="7CE1C9A6" w14:textId="77777777" w:rsidR="00D702A0" w:rsidRPr="00C14EC0" w:rsidRDefault="00D702A0" w:rsidP="00D702A0">
            <w:pPr>
              <w:pStyle w:val="SemEspaamento"/>
              <w:spacing w:after="160"/>
              <w:jc w:val="center"/>
              <w:rPr>
                <w:rFonts w:ascii="Azo Sans Md" w:hAnsi="Azo Sans Md"/>
                <w:sz w:val="24"/>
                <w:szCs w:val="24"/>
              </w:rPr>
            </w:pPr>
            <w:r w:rsidRPr="00C14EC0">
              <w:rPr>
                <w:rFonts w:ascii="Azo Sans Md" w:hAnsi="Azo Sans Md"/>
                <w:sz w:val="24"/>
                <w:szCs w:val="24"/>
              </w:rPr>
              <w:t>100.286</w:t>
            </w:r>
          </w:p>
        </w:tc>
        <w:tc>
          <w:tcPr>
            <w:tcW w:w="2483" w:type="dxa"/>
            <w:tcMar>
              <w:left w:w="103" w:type="dxa"/>
            </w:tcMar>
          </w:tcPr>
          <w:p w14:paraId="7D01DE89" w14:textId="77777777" w:rsidR="00D702A0" w:rsidRPr="00C14EC0" w:rsidRDefault="00D702A0" w:rsidP="00D702A0">
            <w:pPr>
              <w:pStyle w:val="SemEspaamento"/>
              <w:spacing w:after="160"/>
              <w:jc w:val="center"/>
              <w:rPr>
                <w:rFonts w:ascii="Azo Sans Md" w:hAnsi="Azo Sans Md"/>
                <w:sz w:val="24"/>
                <w:szCs w:val="24"/>
                <w:lang w:eastAsia="en-US"/>
              </w:rPr>
            </w:pPr>
            <w:r w:rsidRPr="00C14EC0">
              <w:rPr>
                <w:rFonts w:ascii="Azo Sans Md" w:hAnsi="Azo Sans Md"/>
                <w:sz w:val="24"/>
                <w:szCs w:val="24"/>
                <w:lang w:eastAsia="en-US"/>
              </w:rPr>
              <w:t>Fiscal Substituto</w:t>
            </w:r>
          </w:p>
        </w:tc>
      </w:tr>
    </w:tbl>
    <w:p w14:paraId="2FD1571D" w14:textId="77777777" w:rsidR="00D702A0" w:rsidRPr="00C14EC0" w:rsidRDefault="00C87431" w:rsidP="00D702A0">
      <w:pPr>
        <w:pStyle w:val="PargrafodaLista"/>
        <w:widowControl/>
        <w:numPr>
          <w:ilvl w:val="1"/>
          <w:numId w:val="27"/>
        </w:numPr>
        <w:tabs>
          <w:tab w:val="left" w:pos="0"/>
          <w:tab w:val="left" w:pos="426"/>
        </w:tabs>
        <w:autoSpaceDE/>
        <w:autoSpaceDN/>
        <w:spacing w:before="120" w:after="120" w:line="276" w:lineRule="auto"/>
        <w:ind w:left="0" w:firstLine="0"/>
        <w:jc w:val="both"/>
        <w:rPr>
          <w:rFonts w:ascii="Azo Sans Md" w:hAnsi="Azo Sans Md" w:cstheme="minorHAnsi"/>
          <w:bCs/>
          <w:iCs/>
        </w:rPr>
      </w:pPr>
      <w:r w:rsidRPr="00C14EC0">
        <w:rPr>
          <w:rFonts w:ascii="Azo Sans Md" w:hAnsi="Azo Sans Md" w:cstheme="minorHAnsi"/>
          <w:bCs/>
          <w:iCs/>
          <w:lang w:val="pt-BR"/>
        </w:rPr>
        <w:t xml:space="preserve"> </w:t>
      </w:r>
      <w:r w:rsidR="00D702A0" w:rsidRPr="00C14EC0">
        <w:rPr>
          <w:rFonts w:ascii="Azo Sans Md" w:hAnsi="Azo Sans Md" w:cstheme="minorHAnsi"/>
          <w:bCs/>
          <w:iCs/>
        </w:rPr>
        <w:t>Os fiscais do contrato anotarão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0D07B2DA" w14:textId="77777777" w:rsidR="00D702A0" w:rsidRPr="00D702A0" w:rsidRDefault="00D702A0" w:rsidP="00D702A0">
      <w:pPr>
        <w:pStyle w:val="PargrafodaLista"/>
        <w:numPr>
          <w:ilvl w:val="1"/>
          <w:numId w:val="27"/>
        </w:numPr>
        <w:tabs>
          <w:tab w:val="left" w:pos="426"/>
        </w:tabs>
        <w:spacing w:before="120" w:after="120" w:line="276" w:lineRule="auto"/>
        <w:ind w:left="0" w:firstLine="0"/>
        <w:jc w:val="both"/>
        <w:rPr>
          <w:rFonts w:ascii="Azo Sans Md" w:hAnsi="Azo Sans Md" w:cstheme="minorHAnsi"/>
          <w:bCs/>
          <w:iCs/>
          <w:lang w:val="pt-BR"/>
        </w:rPr>
      </w:pPr>
      <w:r w:rsidRPr="00D702A0">
        <w:rPr>
          <w:rFonts w:ascii="Azo Sans Md" w:hAnsi="Azo Sans Md" w:cstheme="minorHAnsi"/>
          <w:bCs/>
          <w:iCs/>
          <w:lang w:val="pt-BR"/>
        </w:rPr>
        <w:t xml:space="preserve"> O fiscal designado pela Contratante deverá ter a experiência necessária para o acompanhamento e controle da aquisição;</w:t>
      </w:r>
    </w:p>
    <w:p w14:paraId="7B651B53" w14:textId="77777777" w:rsidR="00D702A0" w:rsidRPr="00D702A0" w:rsidRDefault="00D702A0" w:rsidP="00D702A0">
      <w:pPr>
        <w:pStyle w:val="PargrafodaLista"/>
        <w:numPr>
          <w:ilvl w:val="1"/>
          <w:numId w:val="27"/>
        </w:numPr>
        <w:tabs>
          <w:tab w:val="left" w:pos="426"/>
        </w:tabs>
        <w:spacing w:before="120" w:after="120" w:line="276" w:lineRule="auto"/>
        <w:ind w:left="0" w:firstLine="0"/>
        <w:jc w:val="both"/>
        <w:rPr>
          <w:rFonts w:ascii="Azo Sans Md" w:hAnsi="Azo Sans Md" w:cstheme="minorHAnsi"/>
          <w:bCs/>
          <w:iCs/>
          <w:lang w:val="pt-BR"/>
        </w:rPr>
      </w:pPr>
      <w:r w:rsidRPr="00D702A0">
        <w:rPr>
          <w:rFonts w:ascii="Azo Sans Md" w:hAnsi="Azo Sans Md" w:cstheme="minorHAnsi"/>
          <w:bCs/>
          <w:iCs/>
          <w:lang w:val="pt-BR"/>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430D45C3" w:rsidR="00055A35" w:rsidRPr="00C14EC0" w:rsidRDefault="00055A35" w:rsidP="00BE2CEF">
      <w:pPr>
        <w:pStyle w:val="Nivel01"/>
        <w:numPr>
          <w:ilvl w:val="0"/>
          <w:numId w:val="27"/>
        </w:numPr>
        <w:tabs>
          <w:tab w:val="clear" w:pos="567"/>
          <w:tab w:val="left" w:pos="1134"/>
        </w:tabs>
        <w:rPr>
          <w:rFonts w:ascii="Azo Sans Md" w:hAnsi="Azo Sans Md" w:cstheme="minorHAnsi"/>
          <w:sz w:val="22"/>
          <w:szCs w:val="22"/>
        </w:rPr>
      </w:pPr>
      <w:r w:rsidRPr="00C14EC0">
        <w:rPr>
          <w:rFonts w:ascii="Azo Sans Md" w:hAnsi="Azo Sans Md" w:cstheme="minorHAnsi"/>
          <w:sz w:val="22"/>
          <w:szCs w:val="22"/>
        </w:rPr>
        <w:lastRenderedPageBreak/>
        <w:t xml:space="preserve">- </w:t>
      </w:r>
      <w:r w:rsidR="001D32DF" w:rsidRPr="00C14EC0">
        <w:rPr>
          <w:rFonts w:ascii="Azo Sans Md" w:hAnsi="Azo Sans Md" w:cstheme="minorHAnsi"/>
          <w:sz w:val="22"/>
          <w:szCs w:val="22"/>
        </w:rPr>
        <w:t>CLÁUSULA DÉCIMA</w:t>
      </w:r>
      <w:r w:rsidR="00BE2CEF" w:rsidRPr="00C14EC0">
        <w:rPr>
          <w:rFonts w:ascii="Azo Sans Md" w:hAnsi="Azo Sans Md" w:cstheme="minorHAnsi"/>
          <w:sz w:val="22"/>
          <w:szCs w:val="22"/>
        </w:rPr>
        <w:t xml:space="preserve"> </w:t>
      </w:r>
      <w:r w:rsidR="001D32DF" w:rsidRPr="00C14EC0">
        <w:rPr>
          <w:rFonts w:ascii="Azo Sans Md" w:hAnsi="Azo Sans Md" w:cstheme="minorHAnsi"/>
          <w:sz w:val="22"/>
          <w:szCs w:val="22"/>
        </w:rPr>
        <w:t>– OBRIGAÇÕES DA CONTRATANTE E DA CONTRATADA</w:t>
      </w:r>
    </w:p>
    <w:p w14:paraId="3C8F79C5" w14:textId="16FC0B67" w:rsidR="00617E05" w:rsidRPr="00C14EC0" w:rsidRDefault="00D702A0" w:rsidP="00D702A0">
      <w:pPr>
        <w:pStyle w:val="PargrafodaLista"/>
        <w:widowControl/>
        <w:numPr>
          <w:ilvl w:val="1"/>
          <w:numId w:val="27"/>
        </w:numPr>
        <w:autoSpaceDE/>
        <w:autoSpaceDN/>
        <w:spacing w:before="120" w:after="120" w:line="276" w:lineRule="auto"/>
        <w:ind w:left="0" w:firstLine="0"/>
        <w:jc w:val="both"/>
        <w:rPr>
          <w:rFonts w:ascii="Azo Sans Md" w:hAnsi="Azo Sans Md" w:cstheme="minorHAnsi"/>
          <w:b/>
          <w:bCs/>
        </w:rPr>
      </w:pPr>
      <w:bookmarkStart w:id="8" w:name="_Hlk129594522"/>
      <w:r w:rsidRPr="00C14EC0">
        <w:rPr>
          <w:rFonts w:ascii="Azo Sans Md" w:hAnsi="Azo Sans Md" w:cstheme="minorHAnsi"/>
          <w:b/>
          <w:bCs/>
          <w:lang w:val="pt-BR"/>
        </w:rPr>
        <w:t>Além das obrigações resultantes da aplicação da lei n° 8666/93 e demais normas pertinentes, ,são obrigações da CONTRATANTE</w:t>
      </w:r>
      <w:bookmarkEnd w:id="8"/>
      <w:r w:rsidR="00E40A97" w:rsidRPr="00C14EC0">
        <w:rPr>
          <w:rFonts w:ascii="Azo Sans Md" w:hAnsi="Azo Sans Md" w:cstheme="minorHAnsi"/>
          <w:b/>
          <w:bCs/>
        </w:rPr>
        <w:t>:</w:t>
      </w:r>
    </w:p>
    <w:p w14:paraId="0DA7DDBD" w14:textId="45A837DF" w:rsidR="00D702A0" w:rsidRPr="00C14EC0" w:rsidRDefault="00831574" w:rsidP="00D702A0">
      <w:pPr>
        <w:pStyle w:val="PargrafodaLista"/>
        <w:numPr>
          <w:ilvl w:val="2"/>
          <w:numId w:val="27"/>
        </w:numPr>
        <w:tabs>
          <w:tab w:val="left" w:pos="0"/>
        </w:tabs>
        <w:autoSpaceDN/>
        <w:spacing w:before="120" w:after="120"/>
        <w:ind w:left="0" w:firstLine="0"/>
        <w:jc w:val="both"/>
        <w:rPr>
          <w:rFonts w:ascii="Azo Sans Md" w:hAnsi="Azo Sans Md" w:cstheme="minorHAnsi"/>
        </w:rPr>
      </w:pPr>
      <w:r w:rsidRPr="00C14EC0">
        <w:rPr>
          <w:rFonts w:ascii="Azo Sans Md" w:hAnsi="Azo Sans Md" w:cstheme="minorHAnsi"/>
        </w:rPr>
        <w:t xml:space="preserve"> </w:t>
      </w:r>
      <w:bookmarkStart w:id="9" w:name="_Hlk129594551"/>
      <w:r w:rsidR="00D702A0" w:rsidRPr="00C14EC0">
        <w:rPr>
          <w:rFonts w:ascii="Azo Sans Md" w:hAnsi="Azo Sans Md" w:cstheme="minorHAnsi"/>
        </w:rPr>
        <w:t>Fiscalizar a aquisição, através de profissional designado para este fim, recebendo o objeto no prazo e condições estabelecidas no Edital, seus anexos e n</w:t>
      </w:r>
      <w:r w:rsidR="003B3276" w:rsidRPr="00C14EC0">
        <w:rPr>
          <w:rFonts w:ascii="Azo Sans Md" w:hAnsi="Azo Sans Md" w:cstheme="minorHAnsi"/>
        </w:rPr>
        <w:t>o</w:t>
      </w:r>
      <w:r w:rsidR="00D702A0" w:rsidRPr="00C14EC0">
        <w:rPr>
          <w:rFonts w:ascii="Azo Sans Md" w:hAnsi="Azo Sans Md" w:cstheme="minorHAnsi"/>
        </w:rPr>
        <w:t xml:space="preserve"> Termo de Referência;</w:t>
      </w:r>
    </w:p>
    <w:p w14:paraId="7BF252BB" w14:textId="77777777" w:rsidR="00D702A0" w:rsidRPr="00D702A0" w:rsidRDefault="00D702A0" w:rsidP="00D702A0">
      <w:pPr>
        <w:pStyle w:val="PargrafodaLista"/>
        <w:numPr>
          <w:ilvl w:val="2"/>
          <w:numId w:val="27"/>
        </w:numPr>
        <w:spacing w:before="120" w:after="120"/>
        <w:ind w:left="0" w:firstLine="0"/>
        <w:rPr>
          <w:rFonts w:ascii="Azo Sans Md" w:hAnsi="Azo Sans Md" w:cstheme="minorHAnsi"/>
          <w:lang w:val="pt-BR"/>
        </w:rPr>
      </w:pPr>
      <w:r w:rsidRPr="00D702A0">
        <w:rPr>
          <w:rFonts w:ascii="Azo Sans Md" w:hAnsi="Azo Sans Md" w:cstheme="minorHAnsi"/>
          <w:lang w:val="pt-BR"/>
        </w:rPr>
        <w:t xml:space="preserve"> Verificar minuciosamente, no prazo fixado, a conformidade dos bens recebidos provisoriamente com as especificações constantes do Edital e da proposta, para fins de aceitação e recebimento definitivo;</w:t>
      </w:r>
    </w:p>
    <w:p w14:paraId="1A5CBD2F" w14:textId="77777777" w:rsidR="00D702A0" w:rsidRPr="00D702A0" w:rsidRDefault="00D702A0" w:rsidP="00D702A0">
      <w:pPr>
        <w:pStyle w:val="PargrafodaLista"/>
        <w:numPr>
          <w:ilvl w:val="2"/>
          <w:numId w:val="27"/>
        </w:numPr>
        <w:spacing w:before="120" w:after="120"/>
        <w:ind w:left="0" w:firstLine="0"/>
        <w:rPr>
          <w:rFonts w:ascii="Azo Sans Md" w:hAnsi="Azo Sans Md" w:cstheme="minorHAnsi"/>
          <w:lang w:val="pt-BR"/>
        </w:rPr>
      </w:pPr>
      <w:r w:rsidRPr="00D702A0">
        <w:rPr>
          <w:rFonts w:ascii="Azo Sans Md" w:hAnsi="Azo Sans Md" w:cstheme="minorHAnsi"/>
          <w:lang w:val="pt-BR"/>
        </w:rPr>
        <w:t xml:space="preserve"> Atestar as faturas/notas fiscais da CONTRATADA oriundas da aquisição; </w:t>
      </w:r>
    </w:p>
    <w:p w14:paraId="72D26141" w14:textId="77777777" w:rsidR="00D702A0" w:rsidRPr="00D702A0" w:rsidRDefault="00D702A0" w:rsidP="00D702A0">
      <w:pPr>
        <w:pStyle w:val="PargrafodaLista"/>
        <w:numPr>
          <w:ilvl w:val="2"/>
          <w:numId w:val="27"/>
        </w:numPr>
        <w:spacing w:before="120" w:after="120"/>
        <w:ind w:left="0" w:firstLine="0"/>
        <w:rPr>
          <w:rFonts w:ascii="Azo Sans Md" w:hAnsi="Azo Sans Md" w:cstheme="minorHAnsi"/>
          <w:lang w:val="pt-BR"/>
        </w:rPr>
      </w:pPr>
      <w:r w:rsidRPr="00D702A0">
        <w:rPr>
          <w:rFonts w:ascii="Azo Sans Md" w:hAnsi="Azo Sans Md" w:cstheme="minorHAnsi"/>
          <w:lang w:val="pt-BR"/>
        </w:rPr>
        <w:t xml:space="preserve"> Efetuar os pagamentos devidos nos prazos estabelecidos a contratada;</w:t>
      </w:r>
    </w:p>
    <w:p w14:paraId="0BE9E8C3" w14:textId="77777777" w:rsidR="00D702A0" w:rsidRPr="00D702A0" w:rsidRDefault="00D702A0" w:rsidP="00D702A0">
      <w:pPr>
        <w:pStyle w:val="PargrafodaLista"/>
        <w:numPr>
          <w:ilvl w:val="2"/>
          <w:numId w:val="27"/>
        </w:numPr>
        <w:spacing w:before="120" w:after="120"/>
        <w:ind w:left="0" w:firstLine="0"/>
        <w:rPr>
          <w:rFonts w:ascii="Azo Sans Md" w:hAnsi="Azo Sans Md" w:cstheme="minorHAnsi"/>
          <w:lang w:val="pt-BR"/>
        </w:rPr>
      </w:pPr>
      <w:r w:rsidRPr="00D702A0">
        <w:rPr>
          <w:rFonts w:ascii="Azo Sans Md" w:hAnsi="Azo Sans Md" w:cstheme="minorHAnsi"/>
          <w:lang w:val="pt-BR"/>
        </w:rPr>
        <w:t xml:space="preserve"> Prestar as informações e os devidos esclarecimentos que venham a ser solicitados pela CONTRATADA;</w:t>
      </w:r>
    </w:p>
    <w:p w14:paraId="279334EB" w14:textId="61744073" w:rsidR="00D702A0" w:rsidRPr="00D702A0" w:rsidRDefault="00D702A0" w:rsidP="00D702A0">
      <w:pPr>
        <w:pStyle w:val="PargrafodaLista"/>
        <w:numPr>
          <w:ilvl w:val="2"/>
          <w:numId w:val="27"/>
        </w:numPr>
        <w:spacing w:before="120" w:after="120"/>
        <w:ind w:left="0" w:firstLine="0"/>
        <w:rPr>
          <w:rFonts w:ascii="Azo Sans Md" w:hAnsi="Azo Sans Md" w:cstheme="minorHAnsi"/>
          <w:lang w:val="pt-BR"/>
        </w:rPr>
      </w:pPr>
      <w:r w:rsidRPr="00D702A0">
        <w:rPr>
          <w:rFonts w:ascii="Azo Sans Md" w:hAnsi="Azo Sans Md" w:cstheme="minorHAnsi"/>
          <w:lang w:val="pt-BR"/>
        </w:rPr>
        <w:t xml:space="preserve"> Aplicar as penalidades constantes no item das Sanções Administrativas do Termo de Referência, bem como instrumento editalício e Lei 8.666/93, em caso de descumprimento de qualquer obrigação por parte da CONTRATADA;</w:t>
      </w:r>
    </w:p>
    <w:p w14:paraId="5561D810" w14:textId="77777777" w:rsidR="00D702A0" w:rsidRPr="00D702A0" w:rsidRDefault="00D702A0" w:rsidP="00D702A0">
      <w:pPr>
        <w:pStyle w:val="PargrafodaLista"/>
        <w:numPr>
          <w:ilvl w:val="2"/>
          <w:numId w:val="27"/>
        </w:numPr>
        <w:spacing w:before="120" w:after="120"/>
        <w:ind w:left="0" w:firstLine="0"/>
        <w:rPr>
          <w:rFonts w:ascii="Azo Sans Md" w:hAnsi="Azo Sans Md" w:cstheme="minorHAnsi"/>
          <w:lang w:val="pt-BR"/>
        </w:rPr>
      </w:pPr>
      <w:r w:rsidRPr="00D702A0">
        <w:rPr>
          <w:rFonts w:ascii="Azo Sans Md" w:hAnsi="Azo Sans Md" w:cstheme="minorHAnsi"/>
          <w:lang w:val="pt-BR"/>
        </w:rPr>
        <w:t xml:space="preserve"> Comunicar à Contratada, por escrito, sobre imperfeições, falhas ou irregularidades verificadas no objeto fornecido, para que seja substituído, reparado ou corrigido;</w:t>
      </w:r>
    </w:p>
    <w:p w14:paraId="25AABC99" w14:textId="77777777" w:rsidR="00D702A0" w:rsidRPr="00D702A0" w:rsidRDefault="00D702A0" w:rsidP="00D702A0">
      <w:pPr>
        <w:pStyle w:val="PargrafodaLista"/>
        <w:numPr>
          <w:ilvl w:val="2"/>
          <w:numId w:val="27"/>
        </w:numPr>
        <w:spacing w:before="120" w:after="120"/>
        <w:ind w:left="0" w:firstLine="0"/>
        <w:rPr>
          <w:rFonts w:ascii="Azo Sans Md" w:hAnsi="Azo Sans Md" w:cstheme="minorHAnsi"/>
          <w:lang w:val="pt-BR"/>
        </w:rPr>
      </w:pPr>
      <w:r w:rsidRPr="00D702A0">
        <w:rPr>
          <w:rFonts w:ascii="Azo Sans Md" w:hAnsi="Azo Sans Md" w:cstheme="minorHAnsi"/>
          <w:lang w:val="pt-BR"/>
        </w:rPr>
        <w:t xml:space="preserve"> Acompanhar e fiscalizar o cumprimento das obrigações da Contratada, através de comissão/servidor especialmente designado;</w:t>
      </w:r>
    </w:p>
    <w:p w14:paraId="22120ACE" w14:textId="77777777" w:rsidR="00D702A0" w:rsidRPr="00D702A0" w:rsidRDefault="00D702A0" w:rsidP="00D702A0">
      <w:pPr>
        <w:pStyle w:val="PargrafodaLista"/>
        <w:numPr>
          <w:ilvl w:val="2"/>
          <w:numId w:val="27"/>
        </w:numPr>
        <w:spacing w:before="120" w:after="120"/>
        <w:ind w:left="0" w:firstLine="0"/>
        <w:rPr>
          <w:rFonts w:ascii="Azo Sans Md" w:hAnsi="Azo Sans Md" w:cstheme="minorHAnsi"/>
          <w:lang w:val="pt-BR"/>
        </w:rPr>
      </w:pPr>
      <w:r w:rsidRPr="00D702A0">
        <w:rPr>
          <w:rFonts w:ascii="Azo Sans Md" w:hAnsi="Azo Sans Md" w:cstheme="minorHAnsi"/>
          <w:lang w:val="pt-BR"/>
        </w:rPr>
        <w:t xml:space="preserve"> Efetuar o pagamento à Contratada no valor correspondente ao fornecimento do objeto, no prazo e forma estabelecidos no Edital e seus anexos;</w:t>
      </w:r>
    </w:p>
    <w:p w14:paraId="293556C8" w14:textId="77777777" w:rsidR="00D702A0" w:rsidRPr="00D702A0" w:rsidRDefault="00D702A0" w:rsidP="00D702A0">
      <w:pPr>
        <w:pStyle w:val="PargrafodaLista"/>
        <w:numPr>
          <w:ilvl w:val="2"/>
          <w:numId w:val="27"/>
        </w:numPr>
        <w:spacing w:before="120" w:after="120"/>
        <w:ind w:left="0" w:firstLine="0"/>
        <w:rPr>
          <w:rFonts w:ascii="Azo Sans Md" w:hAnsi="Azo Sans Md" w:cstheme="minorHAnsi"/>
          <w:lang w:val="pt-BR"/>
        </w:rPr>
      </w:pPr>
      <w:r w:rsidRPr="00D702A0">
        <w:rPr>
          <w:rFonts w:ascii="Azo Sans Md" w:hAnsi="Azo Sans Md" w:cstheme="minorHAnsi"/>
          <w:lang w:val="pt-BR"/>
        </w:rPr>
        <w:t xml:space="preserve"> 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bookmarkEnd w:id="9"/>
    <w:p w14:paraId="5B3A7EF8" w14:textId="1696EDD9" w:rsidR="00E40A97" w:rsidRPr="00C14EC0" w:rsidRDefault="00D702A0" w:rsidP="00D702A0">
      <w:pPr>
        <w:pStyle w:val="PargrafodaLista"/>
        <w:numPr>
          <w:ilvl w:val="1"/>
          <w:numId w:val="27"/>
        </w:numPr>
        <w:rPr>
          <w:rFonts w:ascii="Azo Sans Md" w:hAnsi="Azo Sans Md" w:cstheme="minorHAnsi"/>
          <w:b/>
          <w:bCs/>
        </w:rPr>
      </w:pPr>
      <w:r w:rsidRPr="00C14EC0">
        <w:rPr>
          <w:rFonts w:ascii="Azo Sans Md" w:hAnsi="Azo Sans Md" w:cstheme="minorHAnsi"/>
          <w:b/>
          <w:bCs/>
        </w:rPr>
        <w:t>Das obrigações da Contratada e forma de execução do contrato:</w:t>
      </w:r>
    </w:p>
    <w:p w14:paraId="348C95FD" w14:textId="77777777" w:rsidR="00D702A0" w:rsidRPr="00C14EC0" w:rsidRDefault="00D702A0" w:rsidP="00D702A0">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14EC0">
        <w:rPr>
          <w:rFonts w:ascii="Azo Sans Md" w:hAnsi="Azo Sans Md" w:cstheme="minorHAnsi"/>
          <w:lang w:val="pt-BR"/>
        </w:rPr>
        <w:t>Efetuar a entrega do objeto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1062E4AD" w14:textId="77777777" w:rsidR="00D702A0" w:rsidRPr="00C14EC0" w:rsidRDefault="00D702A0" w:rsidP="00D702A0">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14EC0">
        <w:rPr>
          <w:rFonts w:ascii="Azo Sans Md" w:hAnsi="Azo Sans Md" w:cstheme="minorHAnsi"/>
          <w:lang w:val="pt-BR"/>
        </w:rPr>
        <w:t>Responsabilizar-se pelos vícios e danos decorrentes do objeto, de acordo com os artigos 12, 13 e 17 a 27, do Código de Defesa do Consumidor (Lei nº 8.078, de 1990);</w:t>
      </w:r>
    </w:p>
    <w:p w14:paraId="3CEB8B8D" w14:textId="0517F02B" w:rsidR="00D702A0" w:rsidRPr="00C14EC0" w:rsidRDefault="00D702A0" w:rsidP="00D702A0">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14EC0">
        <w:rPr>
          <w:rFonts w:ascii="Azo Sans Md" w:hAnsi="Azo Sans Md" w:cstheme="minorHAnsi"/>
          <w:lang w:val="pt-BR"/>
        </w:rPr>
        <w:t>Substituir, reparar ou corrigir, às suas expensas, no prazo fixado n</w:t>
      </w:r>
      <w:r w:rsidR="003B3276" w:rsidRPr="00C14EC0">
        <w:rPr>
          <w:rFonts w:ascii="Azo Sans Md" w:hAnsi="Azo Sans Md" w:cstheme="minorHAnsi"/>
          <w:lang w:val="pt-BR"/>
        </w:rPr>
        <w:t>o</w:t>
      </w:r>
      <w:r w:rsidRPr="00C14EC0">
        <w:rPr>
          <w:rFonts w:ascii="Azo Sans Md" w:hAnsi="Azo Sans Md" w:cstheme="minorHAnsi"/>
          <w:lang w:val="pt-BR"/>
        </w:rPr>
        <w:t xml:space="preserve"> Termo de Referência, o objeto com avarias ou defeitos;</w:t>
      </w:r>
    </w:p>
    <w:p w14:paraId="33557DBC" w14:textId="77777777" w:rsidR="00D702A0" w:rsidRPr="00C14EC0" w:rsidRDefault="00D702A0" w:rsidP="00D702A0">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14EC0">
        <w:rPr>
          <w:rFonts w:ascii="Azo Sans Md" w:hAnsi="Azo Sans Md" w:cstheme="minorHAnsi"/>
          <w:lang w:val="pt-BR"/>
        </w:rPr>
        <w:t xml:space="preserve"> Comunicar à Contratante, no prazo máximo de 24 (vinte e quatro) horas que antecede a data da entrega, os motivos que impossibilitem o cumprimento do prazo previsto, com a devida comprovação;</w:t>
      </w:r>
    </w:p>
    <w:p w14:paraId="71C56325" w14:textId="77777777" w:rsidR="00D702A0" w:rsidRPr="00C14EC0" w:rsidRDefault="00D702A0" w:rsidP="00D702A0">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14EC0">
        <w:rPr>
          <w:rFonts w:ascii="Azo Sans Md" w:hAnsi="Azo Sans Md" w:cstheme="minorHAnsi"/>
          <w:lang w:val="pt-BR"/>
        </w:rPr>
        <w:t>Manter, durante toda a execução do contrato, em compatibilidade com as obrigações assumidas, todas as condições de habilitação e qualificação exigidas na licitação;</w:t>
      </w:r>
    </w:p>
    <w:p w14:paraId="3C797814" w14:textId="77777777" w:rsidR="00D702A0" w:rsidRPr="00C14EC0" w:rsidRDefault="00D702A0" w:rsidP="00D702A0">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14EC0">
        <w:rPr>
          <w:rFonts w:ascii="Azo Sans Md" w:hAnsi="Azo Sans Md" w:cstheme="minorHAnsi"/>
          <w:lang w:val="pt-BR"/>
        </w:rPr>
        <w:t xml:space="preserve">Manter preposto aceito pela Administração da Secretaria Municipal de Infraestrutura e </w:t>
      </w:r>
      <w:r w:rsidRPr="00C14EC0">
        <w:rPr>
          <w:rFonts w:ascii="Azo Sans Md" w:hAnsi="Azo Sans Md" w:cstheme="minorHAnsi"/>
          <w:lang w:val="pt-BR"/>
        </w:rPr>
        <w:lastRenderedPageBreak/>
        <w:t>Logística, para representá-la na execução do Contrato;</w:t>
      </w:r>
    </w:p>
    <w:p w14:paraId="1B007800" w14:textId="77777777" w:rsidR="00D702A0" w:rsidRPr="00C14EC0" w:rsidRDefault="00D702A0" w:rsidP="00D702A0">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14EC0">
        <w:rPr>
          <w:rFonts w:ascii="Azo Sans Md" w:hAnsi="Azo Sans Md" w:cstheme="minorHAnsi"/>
          <w:lang w:val="pt-BR"/>
        </w:rPr>
        <w:t xml:space="preserve"> Responder pelos encargos trabalhistas, previdenciários, fiscais e comerciais resultantes da execução do Contrato;</w:t>
      </w:r>
    </w:p>
    <w:p w14:paraId="7C085E94" w14:textId="02654C7C" w:rsidR="00D702A0" w:rsidRPr="00C14EC0" w:rsidRDefault="00D702A0" w:rsidP="00D702A0">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14EC0">
        <w:rPr>
          <w:rFonts w:ascii="Azo Sans Md" w:hAnsi="Azo Sans Md" w:cstheme="minorHAnsi"/>
          <w:lang w:val="pt-BR"/>
        </w:rPr>
        <w:t>Cumprir o objeto do termo de referência de acordo com as especificações nele contidas, no Edital da licitação, bem como na legislação em vigor;</w:t>
      </w:r>
    </w:p>
    <w:p w14:paraId="68215803" w14:textId="77777777" w:rsidR="00D702A0" w:rsidRPr="00C14EC0" w:rsidRDefault="00D702A0" w:rsidP="00D702A0">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14EC0">
        <w:rPr>
          <w:rFonts w:ascii="Azo Sans Md" w:hAnsi="Azo Sans Md" w:cstheme="minorHAnsi"/>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Infraestrutura e Logística;</w:t>
      </w:r>
    </w:p>
    <w:p w14:paraId="623A5BDB" w14:textId="77777777" w:rsidR="00D702A0" w:rsidRPr="00C14EC0" w:rsidRDefault="00D702A0" w:rsidP="00D702A0">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14EC0">
        <w:rPr>
          <w:rFonts w:ascii="Azo Sans Md" w:hAnsi="Azo Sans Md" w:cstheme="minorHAnsi"/>
          <w:lang w:val="pt-BR"/>
        </w:rPr>
        <w:t>Responsabilizar-se, por qualquer adulteração do material a ser entregue, mesmo que ainda não se faça a análise imediata do produto na hora da entrega.</w:t>
      </w:r>
    </w:p>
    <w:p w14:paraId="742EA88C" w14:textId="1CB6AC9A" w:rsidR="00A229E2" w:rsidRPr="00C14EC0" w:rsidRDefault="005F5E8D" w:rsidP="00BE3C4E">
      <w:pPr>
        <w:pStyle w:val="Nivel01"/>
        <w:numPr>
          <w:ilvl w:val="0"/>
          <w:numId w:val="27"/>
        </w:numPr>
        <w:tabs>
          <w:tab w:val="clear" w:pos="567"/>
          <w:tab w:val="left" w:pos="993"/>
        </w:tabs>
        <w:rPr>
          <w:rFonts w:ascii="Azo Sans Md" w:hAnsi="Azo Sans Md" w:cstheme="minorHAnsi"/>
          <w:sz w:val="22"/>
          <w:szCs w:val="22"/>
        </w:rPr>
      </w:pPr>
      <w:r w:rsidRPr="00C14EC0">
        <w:rPr>
          <w:rFonts w:ascii="Azo Sans Md" w:hAnsi="Azo Sans Md" w:cstheme="minorHAnsi"/>
          <w:sz w:val="22"/>
          <w:szCs w:val="22"/>
        </w:rPr>
        <w:t xml:space="preserve">- </w:t>
      </w:r>
      <w:r w:rsidR="001D32DF" w:rsidRPr="00C14EC0">
        <w:rPr>
          <w:rFonts w:ascii="Azo Sans Md" w:hAnsi="Azo Sans Md" w:cstheme="minorHAnsi"/>
          <w:sz w:val="22"/>
          <w:szCs w:val="22"/>
        </w:rPr>
        <w:t xml:space="preserve">CLÁUSULA DÉCIMA </w:t>
      </w:r>
      <w:r w:rsidR="009A00DD">
        <w:rPr>
          <w:rFonts w:ascii="Azo Sans Md" w:hAnsi="Azo Sans Md" w:cstheme="minorHAnsi"/>
          <w:sz w:val="22"/>
          <w:szCs w:val="22"/>
        </w:rPr>
        <w:t>PRIMEIRA</w:t>
      </w:r>
      <w:r w:rsidR="001D32DF" w:rsidRPr="00C14EC0">
        <w:rPr>
          <w:rFonts w:ascii="Azo Sans Md" w:hAnsi="Azo Sans Md" w:cstheme="minorHAnsi"/>
          <w:sz w:val="22"/>
          <w:szCs w:val="22"/>
        </w:rPr>
        <w:t xml:space="preserve"> – SANÇÕES ADMINISTRATIVAS</w:t>
      </w:r>
    </w:p>
    <w:p w14:paraId="032DC33A" w14:textId="0333E0A1" w:rsidR="00D702A0" w:rsidRPr="00C14EC0" w:rsidRDefault="00D702A0" w:rsidP="00135634">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bookmarkStart w:id="10" w:name="_Hlk129594271"/>
      <w:r w:rsidRPr="00C14EC0">
        <w:rPr>
          <w:rFonts w:ascii="Azo Sans Md" w:hAnsi="Azo Sans Md" w:cstheme="minorHAnsi"/>
          <w:bCs/>
          <w:iCs/>
          <w:lang w:val="pt-BR"/>
        </w:rPr>
        <w:t xml:space="preserve"> O descumprimento, por parte da CONTRATADA, das obrigações assumidas no Termo de Referência, ou o descumprimento dos preceitos legais pertinentes, ensejará a aplicação das sanções previstas na lei 8.666/93</w:t>
      </w:r>
      <w:bookmarkEnd w:id="10"/>
      <w:r w:rsidRPr="00C14EC0">
        <w:rPr>
          <w:rFonts w:ascii="Azo Sans Md" w:hAnsi="Azo Sans Md" w:cstheme="minorHAnsi"/>
          <w:bCs/>
          <w:iCs/>
          <w:lang w:val="pt-BR"/>
        </w:rPr>
        <w:t>.</w:t>
      </w:r>
    </w:p>
    <w:p w14:paraId="585821A7" w14:textId="512585F0" w:rsidR="00135634" w:rsidRPr="00C14EC0" w:rsidRDefault="00D702A0" w:rsidP="00D702A0">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bookmarkStart w:id="11" w:name="_Hlk129594281"/>
      <w:r w:rsidRPr="00C14EC0">
        <w:rPr>
          <w:rFonts w:ascii="Azo Sans Md" w:hAnsi="Azo Sans Md" w:cstheme="minorHAnsi"/>
          <w:bCs/>
          <w:iCs/>
          <w:lang w:val="pt-BR"/>
        </w:rPr>
        <w:t xml:space="preserve"> Comete infração administrativa à contratada que</w:t>
      </w:r>
      <w:bookmarkEnd w:id="11"/>
      <w:r w:rsidR="00135634" w:rsidRPr="00C14EC0">
        <w:rPr>
          <w:rFonts w:ascii="Azo Sans Md" w:hAnsi="Azo Sans Md" w:cstheme="minorHAnsi"/>
          <w:bCs/>
          <w:iCs/>
          <w:lang w:val="pt-BR"/>
        </w:rPr>
        <w:t>:</w:t>
      </w:r>
    </w:p>
    <w:p w14:paraId="321CBB99" w14:textId="74CC73D0" w:rsidR="00D702A0" w:rsidRPr="00C14EC0" w:rsidRDefault="00D702A0" w:rsidP="00642568">
      <w:pPr>
        <w:pStyle w:val="PargrafodaLista"/>
        <w:numPr>
          <w:ilvl w:val="2"/>
          <w:numId w:val="27"/>
        </w:numPr>
        <w:tabs>
          <w:tab w:val="left" w:pos="851"/>
        </w:tabs>
        <w:spacing w:before="0"/>
        <w:ind w:left="0" w:firstLine="0"/>
        <w:jc w:val="both"/>
        <w:rPr>
          <w:rFonts w:ascii="Azo Sans Md" w:hAnsi="Azo Sans Md" w:cstheme="minorHAnsi"/>
          <w:lang w:val="pt-BR"/>
        </w:rPr>
      </w:pPr>
      <w:r w:rsidRPr="00C14EC0">
        <w:rPr>
          <w:rFonts w:ascii="Azo Sans Md" w:hAnsi="Azo Sans Md" w:cstheme="minorHAnsi"/>
          <w:lang w:val="pt-BR"/>
        </w:rPr>
        <w:t>- Não assinar o termo de contrato ou aceitar/retirar o instrumento equivalente, quando convocado dentro do prazo de validade da proposta;</w:t>
      </w:r>
    </w:p>
    <w:p w14:paraId="1355B899" w14:textId="6283FA8E" w:rsidR="00D702A0" w:rsidRPr="00C14EC0" w:rsidRDefault="00D702A0" w:rsidP="00642568">
      <w:pPr>
        <w:pStyle w:val="PargrafodaLista"/>
        <w:numPr>
          <w:ilvl w:val="2"/>
          <w:numId w:val="27"/>
        </w:numPr>
        <w:tabs>
          <w:tab w:val="left" w:pos="851"/>
        </w:tabs>
        <w:spacing w:before="0"/>
        <w:ind w:left="0" w:firstLine="0"/>
        <w:jc w:val="both"/>
        <w:rPr>
          <w:rFonts w:ascii="Azo Sans Md" w:hAnsi="Azo Sans Md" w:cstheme="minorHAnsi"/>
          <w:lang w:val="pt-BR"/>
        </w:rPr>
      </w:pPr>
      <w:r w:rsidRPr="00C14EC0">
        <w:rPr>
          <w:rFonts w:ascii="Azo Sans Md" w:hAnsi="Azo Sans Md" w:cstheme="minorHAnsi"/>
          <w:lang w:val="pt-BR"/>
        </w:rPr>
        <w:t>- Apresentar documentação falsa;</w:t>
      </w:r>
    </w:p>
    <w:p w14:paraId="5A977B28" w14:textId="5A82C143" w:rsidR="00D702A0" w:rsidRPr="00C14EC0" w:rsidRDefault="00D702A0" w:rsidP="00642568">
      <w:pPr>
        <w:pStyle w:val="PargrafodaLista"/>
        <w:numPr>
          <w:ilvl w:val="2"/>
          <w:numId w:val="27"/>
        </w:numPr>
        <w:tabs>
          <w:tab w:val="left" w:pos="851"/>
        </w:tabs>
        <w:spacing w:before="0"/>
        <w:ind w:left="0" w:firstLine="0"/>
        <w:jc w:val="both"/>
        <w:rPr>
          <w:rFonts w:ascii="Azo Sans Md" w:hAnsi="Azo Sans Md" w:cstheme="minorHAnsi"/>
          <w:lang w:val="pt-BR"/>
        </w:rPr>
      </w:pPr>
      <w:r w:rsidRPr="00C14EC0">
        <w:rPr>
          <w:rFonts w:ascii="Azo Sans Md" w:hAnsi="Azo Sans Md" w:cstheme="minorHAnsi"/>
          <w:lang w:val="pt-BR"/>
        </w:rPr>
        <w:t>- Deixar de entregar os documentos exigidos no certame;</w:t>
      </w:r>
    </w:p>
    <w:p w14:paraId="005C8281" w14:textId="653D188E" w:rsidR="00D702A0" w:rsidRPr="00C14EC0" w:rsidRDefault="00D702A0" w:rsidP="00642568">
      <w:pPr>
        <w:pStyle w:val="PargrafodaLista"/>
        <w:numPr>
          <w:ilvl w:val="2"/>
          <w:numId w:val="27"/>
        </w:numPr>
        <w:tabs>
          <w:tab w:val="left" w:pos="851"/>
        </w:tabs>
        <w:spacing w:before="0"/>
        <w:ind w:left="0" w:firstLine="0"/>
        <w:jc w:val="both"/>
        <w:rPr>
          <w:rFonts w:ascii="Azo Sans Md" w:hAnsi="Azo Sans Md" w:cstheme="minorHAnsi"/>
          <w:lang w:val="pt-BR"/>
        </w:rPr>
      </w:pPr>
      <w:r w:rsidRPr="00C14EC0">
        <w:rPr>
          <w:rFonts w:ascii="Azo Sans Md" w:hAnsi="Azo Sans Md" w:cstheme="minorHAnsi"/>
          <w:lang w:val="pt-BR"/>
        </w:rPr>
        <w:t>- Ensejar o retardamento da execução do objeto;</w:t>
      </w:r>
    </w:p>
    <w:p w14:paraId="78074196" w14:textId="73E3EB08" w:rsidR="00D702A0" w:rsidRPr="00C14EC0" w:rsidRDefault="00D702A0" w:rsidP="00642568">
      <w:pPr>
        <w:pStyle w:val="PargrafodaLista"/>
        <w:numPr>
          <w:ilvl w:val="2"/>
          <w:numId w:val="27"/>
        </w:numPr>
        <w:tabs>
          <w:tab w:val="left" w:pos="851"/>
        </w:tabs>
        <w:spacing w:before="0"/>
        <w:ind w:left="0" w:firstLine="0"/>
        <w:jc w:val="both"/>
        <w:rPr>
          <w:rFonts w:ascii="Azo Sans Md" w:hAnsi="Azo Sans Md" w:cstheme="minorHAnsi"/>
          <w:lang w:val="pt-BR"/>
        </w:rPr>
      </w:pPr>
      <w:r w:rsidRPr="00C14EC0">
        <w:rPr>
          <w:rFonts w:ascii="Azo Sans Md" w:hAnsi="Azo Sans Md" w:cstheme="minorHAnsi"/>
          <w:lang w:val="pt-BR"/>
        </w:rPr>
        <w:t>- Não mantiver a proposta;</w:t>
      </w:r>
    </w:p>
    <w:p w14:paraId="496C1692" w14:textId="09BC7DE2" w:rsidR="00D702A0" w:rsidRPr="00C14EC0" w:rsidRDefault="00D702A0" w:rsidP="00642568">
      <w:pPr>
        <w:pStyle w:val="PargrafodaLista"/>
        <w:numPr>
          <w:ilvl w:val="2"/>
          <w:numId w:val="27"/>
        </w:numPr>
        <w:tabs>
          <w:tab w:val="left" w:pos="851"/>
        </w:tabs>
        <w:spacing w:before="0"/>
        <w:ind w:left="0" w:firstLine="0"/>
        <w:jc w:val="both"/>
        <w:rPr>
          <w:rFonts w:ascii="Azo Sans Md" w:hAnsi="Azo Sans Md" w:cstheme="minorHAnsi"/>
          <w:lang w:val="pt-BR"/>
        </w:rPr>
      </w:pPr>
      <w:r w:rsidRPr="00C14EC0">
        <w:rPr>
          <w:rFonts w:ascii="Azo Sans Md" w:hAnsi="Azo Sans Md" w:cstheme="minorHAnsi"/>
          <w:lang w:val="pt-BR"/>
        </w:rPr>
        <w:t>- Cometer fraude fiscal;</w:t>
      </w:r>
    </w:p>
    <w:p w14:paraId="61DD5C8A" w14:textId="1F35F0D7" w:rsidR="00D702A0" w:rsidRPr="00C14EC0" w:rsidRDefault="00D702A0" w:rsidP="00642568">
      <w:pPr>
        <w:pStyle w:val="PargrafodaLista"/>
        <w:numPr>
          <w:ilvl w:val="2"/>
          <w:numId w:val="27"/>
        </w:numPr>
        <w:tabs>
          <w:tab w:val="left" w:pos="851"/>
        </w:tabs>
        <w:spacing w:before="0"/>
        <w:ind w:left="0" w:firstLine="0"/>
        <w:jc w:val="both"/>
        <w:rPr>
          <w:rFonts w:ascii="Azo Sans Md" w:hAnsi="Azo Sans Md" w:cstheme="minorHAnsi"/>
          <w:lang w:val="pt-BR"/>
        </w:rPr>
      </w:pPr>
      <w:r w:rsidRPr="00C14EC0">
        <w:rPr>
          <w:rFonts w:ascii="Azo Sans Md" w:hAnsi="Azo Sans Md" w:cstheme="minorHAnsi"/>
          <w:lang w:val="pt-BR"/>
        </w:rPr>
        <w:t>- Comportar-se de modo inidôneo;</w:t>
      </w:r>
    </w:p>
    <w:p w14:paraId="6A0A4832" w14:textId="77777777" w:rsidR="00D702A0" w:rsidRPr="00C14EC0" w:rsidRDefault="00D702A0" w:rsidP="00D702A0">
      <w:pPr>
        <w:pStyle w:val="PargrafodaLista"/>
        <w:widowControl/>
        <w:numPr>
          <w:ilvl w:val="1"/>
          <w:numId w:val="27"/>
        </w:numPr>
        <w:tabs>
          <w:tab w:val="left" w:pos="0"/>
          <w:tab w:val="left" w:pos="426"/>
        </w:tabs>
        <w:autoSpaceDE/>
        <w:autoSpaceDN/>
        <w:spacing w:before="120" w:after="120" w:line="276" w:lineRule="auto"/>
        <w:ind w:left="0" w:firstLine="0"/>
        <w:jc w:val="both"/>
        <w:rPr>
          <w:rFonts w:ascii="Azo Sans Md" w:hAnsi="Azo Sans Md" w:cstheme="minorHAnsi"/>
          <w:bCs/>
          <w:iCs/>
        </w:rPr>
      </w:pPr>
      <w:r w:rsidRPr="00C14EC0">
        <w:rPr>
          <w:rFonts w:ascii="Azo Sans Md" w:hAnsi="Azo Sans Md" w:cstheme="minorHAnsi"/>
          <w:bCs/>
          <w:iCs/>
          <w:lang w:val="pt-BR"/>
        </w:rPr>
        <w:t xml:space="preserve"> </w:t>
      </w:r>
      <w:bookmarkStart w:id="12" w:name="_Hlk129594345"/>
      <w:r w:rsidRPr="00C14EC0">
        <w:rPr>
          <w:rFonts w:ascii="Azo Sans Md" w:hAnsi="Azo Sans Md" w:cstheme="minorHAnsi"/>
          <w:bCs/>
          <w:iCs/>
        </w:rPr>
        <w:t>Considera-se comportamento inidôneo, entre outros, a declaração falsa quanto às condições de participação, quanto ao enquadramento como Me/EPP, ou conluio, entre os licitantes, em qualquer momento da licitação, mesmo após o encerramento da fase de lances</w:t>
      </w:r>
      <w:bookmarkEnd w:id="12"/>
      <w:r w:rsidRPr="00C14EC0">
        <w:rPr>
          <w:rFonts w:ascii="Azo Sans Md" w:hAnsi="Azo Sans Md" w:cstheme="minorHAnsi"/>
          <w:bCs/>
          <w:iCs/>
        </w:rPr>
        <w:t>;</w:t>
      </w:r>
    </w:p>
    <w:p w14:paraId="278087CC" w14:textId="77777777" w:rsidR="00D702A0" w:rsidRPr="00D702A0" w:rsidRDefault="00D702A0" w:rsidP="00D702A0">
      <w:pPr>
        <w:pStyle w:val="PargrafodaLista"/>
        <w:numPr>
          <w:ilvl w:val="1"/>
          <w:numId w:val="27"/>
        </w:numPr>
        <w:tabs>
          <w:tab w:val="left" w:pos="426"/>
        </w:tabs>
        <w:spacing w:before="120" w:after="120" w:line="276" w:lineRule="auto"/>
        <w:ind w:left="0" w:firstLine="0"/>
        <w:rPr>
          <w:rFonts w:ascii="Azo Sans Md" w:hAnsi="Azo Sans Md" w:cstheme="minorHAnsi"/>
          <w:bCs/>
          <w:iCs/>
          <w:lang w:val="pt-BR"/>
        </w:rPr>
      </w:pPr>
      <w:bookmarkStart w:id="13" w:name="_Hlk129594359"/>
      <w:r w:rsidRPr="00D702A0">
        <w:rPr>
          <w:rFonts w:ascii="Azo Sans Md" w:hAnsi="Azo Sans Md" w:cstheme="minorHAnsi"/>
          <w:bCs/>
          <w:iCs/>
          <w:lang w:val="pt-BR"/>
        </w:rPr>
        <w:t xml:space="preserve"> Pela inexecução total ou parcial do contrato a Administração poderá, garantida a prévia defesa, aplicar à empresa, observando a gravidade das faltas cometidas, as seguintes sanções</w:t>
      </w:r>
      <w:bookmarkEnd w:id="13"/>
      <w:r w:rsidRPr="00D702A0">
        <w:rPr>
          <w:rFonts w:ascii="Azo Sans Md" w:hAnsi="Azo Sans Md" w:cstheme="minorHAnsi"/>
          <w:bCs/>
          <w:iCs/>
          <w:lang w:val="pt-BR"/>
        </w:rPr>
        <w:t xml:space="preserve">: </w:t>
      </w:r>
    </w:p>
    <w:p w14:paraId="0CFABFC2" w14:textId="004AAA1D" w:rsidR="00D702A0" w:rsidRPr="00C14EC0" w:rsidRDefault="00135634" w:rsidP="00135634">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14EC0">
        <w:rPr>
          <w:rFonts w:ascii="Azo Sans Md" w:hAnsi="Azo Sans Md" w:cstheme="minorHAnsi"/>
          <w:lang w:val="pt-BR"/>
        </w:rPr>
        <w:t>Advertência</w:t>
      </w:r>
      <w:r w:rsidR="00D702A0" w:rsidRPr="00C14EC0">
        <w:rPr>
          <w:rFonts w:ascii="Azo Sans Md" w:hAnsi="Azo Sans Md" w:cstheme="minorHAnsi"/>
          <w:lang w:val="pt-BR"/>
        </w:rPr>
        <w:t>:</w:t>
      </w:r>
    </w:p>
    <w:p w14:paraId="6A44A94C" w14:textId="30E2E8B8" w:rsidR="00135634" w:rsidRPr="00C14EC0" w:rsidRDefault="00135634" w:rsidP="00135634">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14EC0">
        <w:rPr>
          <w:rFonts w:ascii="Azo Sans Md" w:hAnsi="Azo Sans Md" w:cstheme="minorHAnsi"/>
          <w:lang w:val="pt-BR"/>
        </w:rPr>
        <w:t>Multa</w:t>
      </w:r>
      <w:r w:rsidR="00D702A0" w:rsidRPr="00C14EC0">
        <w:rPr>
          <w:rFonts w:ascii="Azo Sans Md" w:hAnsi="Azo Sans Md" w:cstheme="minorHAnsi"/>
          <w:lang w:val="pt-BR"/>
        </w:rPr>
        <w:t>:</w:t>
      </w:r>
    </w:p>
    <w:p w14:paraId="4EAEE0CD" w14:textId="77777777" w:rsidR="00D702A0" w:rsidRPr="00C14EC0" w:rsidRDefault="00135634" w:rsidP="00D702A0">
      <w:pPr>
        <w:pStyle w:val="PargrafodaLista"/>
        <w:numPr>
          <w:ilvl w:val="3"/>
          <w:numId w:val="27"/>
        </w:numPr>
        <w:tabs>
          <w:tab w:val="left" w:pos="0"/>
          <w:tab w:val="left" w:pos="851"/>
        </w:tabs>
        <w:spacing w:before="120" w:after="120"/>
        <w:ind w:left="0" w:firstLine="0"/>
        <w:jc w:val="both"/>
        <w:rPr>
          <w:rFonts w:ascii="Azo Sans Md" w:hAnsi="Azo Sans Md" w:cstheme="minorHAnsi"/>
        </w:rPr>
      </w:pPr>
      <w:r w:rsidRPr="00C14EC0">
        <w:rPr>
          <w:rFonts w:ascii="Azo Sans Md" w:hAnsi="Azo Sans Md" w:cstheme="minorHAnsi"/>
          <w:lang w:val="pt-BR"/>
        </w:rPr>
        <w:t xml:space="preserve"> </w:t>
      </w:r>
      <w:bookmarkStart w:id="14" w:name="_Hlk129594419"/>
      <w:r w:rsidR="00D702A0" w:rsidRPr="00C14EC0">
        <w:rPr>
          <w:rFonts w:ascii="Azo Sans Md" w:hAnsi="Azo Sans Md" w:cstheme="minorHAnsi"/>
        </w:rPr>
        <w:t xml:space="preserve">compensatória no percentual de até 10% (dez por cento), calculada sobre o valor total do contrato, pela recusa em assiná-lo, no prazo máximo de 05 (cinco) dias úteis, após regularmente convocada, sem prejuízo da aplicação de outras sanções previstas; </w:t>
      </w:r>
    </w:p>
    <w:p w14:paraId="25F3063D" w14:textId="6E6C956B" w:rsidR="00D702A0" w:rsidRPr="00D702A0" w:rsidRDefault="00D702A0" w:rsidP="00D702A0">
      <w:pPr>
        <w:pStyle w:val="PargrafodaLista"/>
        <w:numPr>
          <w:ilvl w:val="3"/>
          <w:numId w:val="27"/>
        </w:numPr>
        <w:tabs>
          <w:tab w:val="left" w:pos="851"/>
        </w:tabs>
        <w:spacing w:before="120" w:after="120"/>
        <w:ind w:left="0" w:firstLine="0"/>
        <w:jc w:val="both"/>
        <w:rPr>
          <w:rFonts w:ascii="Azo Sans Md" w:hAnsi="Azo Sans Md" w:cstheme="minorHAnsi"/>
          <w:lang w:val="pt-BR"/>
        </w:rPr>
      </w:pPr>
      <w:r w:rsidRPr="00D702A0">
        <w:rPr>
          <w:rFonts w:ascii="Azo Sans Md" w:hAnsi="Azo Sans Md" w:cstheme="minorHAnsi"/>
          <w:lang w:val="pt-BR"/>
        </w:rPr>
        <w:t xml:space="preserve">compensatória no percentual de até 5% (cinco por cento) do valor da fatura correspondente ao mês em que foi constatada a falta; </w:t>
      </w:r>
    </w:p>
    <w:p w14:paraId="77431CDC" w14:textId="56AD28E0" w:rsidR="00D702A0" w:rsidRPr="00D702A0" w:rsidRDefault="00D702A0" w:rsidP="00D702A0">
      <w:pPr>
        <w:pStyle w:val="PargrafodaLista"/>
        <w:numPr>
          <w:ilvl w:val="3"/>
          <w:numId w:val="27"/>
        </w:numPr>
        <w:tabs>
          <w:tab w:val="left" w:pos="851"/>
        </w:tabs>
        <w:spacing w:before="120" w:after="120"/>
        <w:ind w:left="0" w:firstLine="0"/>
        <w:jc w:val="both"/>
        <w:rPr>
          <w:rFonts w:ascii="Azo Sans Md" w:hAnsi="Azo Sans Md" w:cstheme="minorHAnsi"/>
          <w:lang w:val="pt-BR"/>
        </w:rPr>
      </w:pPr>
      <w:r w:rsidRPr="00D702A0">
        <w:rPr>
          <w:rFonts w:ascii="Azo Sans Md" w:hAnsi="Azo Sans Md" w:cstheme="minorHAnsi"/>
          <w:lang w:val="pt-BR"/>
        </w:rPr>
        <w:t>moratória no percentual correspondente a 0,5% (meio por cento), calculada sobre o valor total do contrato, por dia de inadimplência, até o limite máximo de 10% (dez por cento), ou seja, por 20 (vinte) dias, o que poderá ensejar a rescisão do contrato;</w:t>
      </w:r>
    </w:p>
    <w:p w14:paraId="64B727CB" w14:textId="4C05EEB8" w:rsidR="00D702A0" w:rsidRPr="00D702A0" w:rsidRDefault="00D702A0" w:rsidP="00D702A0">
      <w:pPr>
        <w:pStyle w:val="PargrafodaLista"/>
        <w:numPr>
          <w:ilvl w:val="3"/>
          <w:numId w:val="27"/>
        </w:numPr>
        <w:tabs>
          <w:tab w:val="left" w:pos="851"/>
        </w:tabs>
        <w:spacing w:before="120" w:after="120"/>
        <w:ind w:left="0" w:firstLine="0"/>
        <w:jc w:val="both"/>
        <w:rPr>
          <w:rFonts w:ascii="Azo Sans Md" w:hAnsi="Azo Sans Md" w:cstheme="minorHAnsi"/>
          <w:lang w:val="pt-BR"/>
        </w:rPr>
      </w:pPr>
      <w:r w:rsidRPr="00D702A0">
        <w:rPr>
          <w:rFonts w:ascii="Azo Sans Md" w:hAnsi="Azo Sans Md" w:cstheme="minorHAnsi"/>
          <w:lang w:val="pt-BR"/>
        </w:rPr>
        <w:lastRenderedPageBreak/>
        <w:t>moratória no percentual de 10% (dez por cento), calculada sobre o valor total da contratação, pela inadimplência além do prazo acima, o que poderá ensejar a rescisão do contrato;</w:t>
      </w:r>
    </w:p>
    <w:bookmarkEnd w:id="14"/>
    <w:p w14:paraId="3BAF9210" w14:textId="77777777" w:rsidR="00D702A0" w:rsidRPr="00C14EC0" w:rsidRDefault="00D702A0" w:rsidP="00D702A0">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C14EC0">
        <w:rPr>
          <w:rFonts w:ascii="Azo Sans Md" w:hAnsi="Azo Sans Md" w:cstheme="minorHAnsi"/>
          <w:bCs/>
          <w:iCs/>
          <w:lang w:val="pt-BR"/>
        </w:rPr>
        <w:t>Suspensão temporária de participação em licitação e impedimento de contratar com a Administração, por prazo não superior a 2 (dois) anos;</w:t>
      </w:r>
    </w:p>
    <w:p w14:paraId="59833485" w14:textId="77777777" w:rsidR="00D702A0" w:rsidRPr="00C14EC0" w:rsidRDefault="00D702A0" w:rsidP="00D702A0">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C14EC0">
        <w:rPr>
          <w:rFonts w:ascii="Azo Sans Md" w:hAnsi="Azo Sans Md" w:cstheme="minorHAnsi"/>
          <w:bCs/>
          <w:iCs/>
          <w:lang w:val="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1982C1D0" w14:textId="77777777" w:rsidR="00D702A0" w:rsidRPr="00C14EC0" w:rsidRDefault="00D702A0" w:rsidP="00D702A0">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C14EC0">
        <w:rPr>
          <w:rFonts w:ascii="Azo Sans Md" w:hAnsi="Azo Sans Md" w:cstheme="minorHAnsi"/>
          <w:bCs/>
          <w:iCs/>
          <w:lang w:val="pt-BR"/>
        </w:rPr>
        <w:t xml:space="preserve"> As multas e outras sanções aplicadas só poderão ser relevadas, motivadamente e por conveniência administrativa, mediante ato da Administração, devidamente justificado;</w:t>
      </w:r>
    </w:p>
    <w:p w14:paraId="485206D4" w14:textId="2AACBD3B" w:rsidR="00D702A0" w:rsidRPr="00C14EC0" w:rsidRDefault="00D702A0" w:rsidP="00D702A0">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C14EC0">
        <w:rPr>
          <w:rFonts w:ascii="Azo Sans Md" w:hAnsi="Azo Sans Md" w:cstheme="minorHAnsi"/>
          <w:bCs/>
          <w:iCs/>
          <w:lang w:val="pt-BR"/>
        </w:rPr>
        <w:t xml:space="preserve"> </w:t>
      </w:r>
      <w:r w:rsidR="005F4B79" w:rsidRPr="005F4B79">
        <w:rPr>
          <w:rFonts w:ascii="Azo Sans Md" w:hAnsi="Azo Sans Md" w:cstheme="minorHAnsi"/>
          <w:bCs/>
          <w:iCs/>
          <w:lang w:val="pt-BR" w:bidi="pt-PT"/>
        </w:rPr>
        <w:t>As sanções de advertência, suspensão temporária de participação em licitação e de declaração de inidoneidade para licitar ou contratar com a Administração Pública poderão ser aplicadas juntamente com a sanção de multa, facultada a defesa prévia do interessado, no respectivo processo, no prazo de 5 (cinco) dias úteis</w:t>
      </w:r>
      <w:r w:rsidRPr="00C14EC0">
        <w:rPr>
          <w:rFonts w:ascii="Azo Sans Md" w:hAnsi="Azo Sans Md" w:cstheme="minorHAnsi"/>
          <w:bCs/>
          <w:iCs/>
          <w:lang w:val="pt-BR"/>
        </w:rPr>
        <w:t xml:space="preserve">; </w:t>
      </w:r>
    </w:p>
    <w:p w14:paraId="1B984C9F" w14:textId="0DDCCAAF" w:rsidR="00D702A0" w:rsidRPr="00C14EC0" w:rsidRDefault="00D702A0" w:rsidP="00D702A0">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C14EC0">
        <w:rPr>
          <w:rFonts w:ascii="Azo Sans Md" w:hAnsi="Azo Sans Md" w:cstheme="minorHAnsi"/>
          <w:bCs/>
          <w:iCs/>
          <w:lang w:val="pt-BR"/>
        </w:rPr>
        <w:t xml:space="preserve"> A aplicação de quaisquer das penalidades previstas realizar-se–á em processo administrativo que assegurará o contraditório e a ampla defesa ao licitante/adjudicatário, observando-se o procedimento previsto na Lei n.º 8.666/93.</w:t>
      </w:r>
    </w:p>
    <w:p w14:paraId="32EB3BB1" w14:textId="7B22E4B9" w:rsidR="00763341" w:rsidRPr="00C14EC0" w:rsidRDefault="00763341" w:rsidP="00BE3C4E">
      <w:pPr>
        <w:pStyle w:val="Nivel01"/>
        <w:numPr>
          <w:ilvl w:val="0"/>
          <w:numId w:val="27"/>
        </w:numPr>
        <w:rPr>
          <w:rFonts w:ascii="Azo Sans Md" w:hAnsi="Azo Sans Md" w:cstheme="minorHAnsi"/>
          <w:sz w:val="22"/>
          <w:szCs w:val="22"/>
        </w:rPr>
      </w:pPr>
      <w:r w:rsidRPr="00C14EC0">
        <w:rPr>
          <w:rFonts w:ascii="Azo Sans Md" w:hAnsi="Azo Sans Md" w:cstheme="minorHAnsi"/>
          <w:sz w:val="22"/>
          <w:szCs w:val="22"/>
        </w:rPr>
        <w:t xml:space="preserve">- </w:t>
      </w:r>
      <w:r w:rsidR="001D32DF" w:rsidRPr="00C14EC0">
        <w:rPr>
          <w:rFonts w:ascii="Azo Sans Md" w:hAnsi="Azo Sans Md" w:cstheme="minorHAnsi"/>
          <w:sz w:val="22"/>
          <w:szCs w:val="22"/>
        </w:rPr>
        <w:t xml:space="preserve">CLÁUSULA DÉCIMA </w:t>
      </w:r>
      <w:r w:rsidR="009A00DD">
        <w:rPr>
          <w:rFonts w:ascii="Azo Sans Md" w:hAnsi="Azo Sans Md" w:cstheme="minorHAnsi"/>
          <w:sz w:val="22"/>
          <w:szCs w:val="22"/>
        </w:rPr>
        <w:t xml:space="preserve">SEGUNDA </w:t>
      </w:r>
      <w:r w:rsidR="001D32DF" w:rsidRPr="00C14EC0">
        <w:rPr>
          <w:rFonts w:ascii="Azo Sans Md" w:hAnsi="Azo Sans Md" w:cstheme="minorHAnsi"/>
          <w:sz w:val="22"/>
          <w:szCs w:val="22"/>
        </w:rPr>
        <w:t>– RESCISÃO</w:t>
      </w:r>
    </w:p>
    <w:p w14:paraId="0C3C3756" w14:textId="60F67CC4" w:rsidR="002E0D32" w:rsidRPr="00C14EC0" w:rsidRDefault="00D702A0" w:rsidP="002E0D32">
      <w:pPr>
        <w:widowControl/>
        <w:numPr>
          <w:ilvl w:val="1"/>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lang w:val="pt-BR"/>
        </w:rPr>
        <w:t>O inadimplemento de cláusula estabelecida n</w:t>
      </w:r>
      <w:r w:rsidR="003B3276" w:rsidRPr="00C14EC0">
        <w:rPr>
          <w:rFonts w:ascii="Azo Sans Md" w:hAnsi="Azo Sans Md" w:cstheme="minorHAnsi"/>
          <w:lang w:val="pt-BR"/>
        </w:rPr>
        <w:t>o</w:t>
      </w:r>
      <w:r w:rsidRPr="00C14EC0">
        <w:rPr>
          <w:rFonts w:ascii="Azo Sans Md" w:hAnsi="Azo Sans Md" w:cstheme="minorHAnsi"/>
          <w:lang w:val="pt-BR"/>
        </w:rPr>
        <w:t xml:space="preserve"> Termo de Referência, bem como na legislação vigente, por parte do fornecedor, assegurará a Secretaria Municipal de</w:t>
      </w:r>
      <w:bookmarkStart w:id="15" w:name="__DdeLink__1419_887255753"/>
      <w:bookmarkEnd w:id="15"/>
      <w:r w:rsidRPr="00C14EC0">
        <w:rPr>
          <w:rFonts w:ascii="Azo Sans Md" w:hAnsi="Azo Sans Md" w:cstheme="minorHAnsi"/>
          <w:lang w:val="pt-BR"/>
        </w:rPr>
        <w:t xml:space="preserve"> Infraestrutura e Logística o direito de rescindi-la, mediante notificação, com prova de recebimento;</w:t>
      </w:r>
    </w:p>
    <w:p w14:paraId="105BB428" w14:textId="69BDDB54" w:rsidR="00D702A0" w:rsidRPr="00C14EC0" w:rsidRDefault="00D702A0" w:rsidP="002E0D32">
      <w:pPr>
        <w:widowControl/>
        <w:numPr>
          <w:ilvl w:val="1"/>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lang w:val="pt-BR"/>
        </w:rPr>
        <w:t>Além de outras hipóteses expressamente previstas no artigo 78 da Lei n.º 8.666/1993 constituem motivos para a rescisão do contrato:</w:t>
      </w:r>
    </w:p>
    <w:p w14:paraId="43D2F6C9" w14:textId="6D14ACCB" w:rsidR="00642568" w:rsidRPr="00C14EC0" w:rsidRDefault="00642568" w:rsidP="0064256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14EC0">
        <w:rPr>
          <w:rFonts w:ascii="Azo Sans Md" w:hAnsi="Azo Sans Md" w:cstheme="minorHAnsi"/>
          <w:lang w:val="pt-BR"/>
        </w:rPr>
        <w:t>Atraso na entrega do objeto, sem justa causa e prévia comunicação a Secretaria Municipal de Infraestrutura e Logística;</w:t>
      </w:r>
    </w:p>
    <w:p w14:paraId="00A95161" w14:textId="4D35CBC6" w:rsidR="00642568" w:rsidRPr="00C14EC0" w:rsidRDefault="00642568" w:rsidP="0064256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14EC0">
        <w:rPr>
          <w:rFonts w:ascii="Azo Sans Md" w:hAnsi="Azo Sans Md" w:cstheme="minorHAnsi"/>
          <w:lang w:val="pt-BR"/>
        </w:rPr>
        <w:t>O cometimento reiterado de falhas, comprovadas por meio de registro próprio efetuado pelo representante da Secretaria Municipal de Infraestrutura e Logística.</w:t>
      </w:r>
    </w:p>
    <w:p w14:paraId="727EF68E" w14:textId="65C94CEF" w:rsidR="00642568" w:rsidRPr="00C14EC0" w:rsidRDefault="00642568" w:rsidP="00642568">
      <w:pPr>
        <w:widowControl/>
        <w:numPr>
          <w:ilvl w:val="1"/>
          <w:numId w:val="27"/>
        </w:numPr>
        <w:autoSpaceDE/>
        <w:autoSpaceDN/>
        <w:spacing w:before="120" w:after="120"/>
        <w:ind w:left="0" w:firstLine="0"/>
        <w:jc w:val="both"/>
        <w:rPr>
          <w:rFonts w:ascii="Azo Sans Md" w:hAnsi="Azo Sans Md" w:cstheme="minorHAnsi"/>
          <w:lang w:val="pt-BR"/>
        </w:rPr>
      </w:pPr>
      <w:r w:rsidRPr="00C14EC0">
        <w:rPr>
          <w:rFonts w:ascii="Azo Sans Md" w:hAnsi="Azo Sans Md" w:cstheme="minorHAnsi"/>
          <w:lang w:val="pt-BR"/>
        </w:rPr>
        <w:t>Ao Município de Nova Friburgo é reconhecido o direito de rescisão administrativa, nos termos do artigo 79, inciso I, da Lei n.º 8.666/93, aplicando-se, no que couberem, as disposições dos parágrafos primeiro e o segundo do mesmo artigo, bem como as do artigo 80.</w:t>
      </w:r>
    </w:p>
    <w:p w14:paraId="0D5AF7F3" w14:textId="4A68634C" w:rsidR="00763341" w:rsidRPr="00C14EC0" w:rsidRDefault="00763341" w:rsidP="00BE3C4E">
      <w:pPr>
        <w:pStyle w:val="Nivel01"/>
        <w:numPr>
          <w:ilvl w:val="0"/>
          <w:numId w:val="27"/>
        </w:numPr>
        <w:rPr>
          <w:rFonts w:ascii="Azo Sans Md" w:hAnsi="Azo Sans Md" w:cstheme="minorHAnsi"/>
          <w:sz w:val="22"/>
          <w:szCs w:val="22"/>
        </w:rPr>
      </w:pPr>
      <w:r w:rsidRPr="00C14EC0">
        <w:rPr>
          <w:rFonts w:ascii="Azo Sans Md" w:hAnsi="Azo Sans Md" w:cstheme="minorHAnsi"/>
          <w:sz w:val="22"/>
          <w:szCs w:val="22"/>
        </w:rPr>
        <w:t xml:space="preserve">- </w:t>
      </w:r>
      <w:r w:rsidR="001D32DF" w:rsidRPr="00C14EC0">
        <w:rPr>
          <w:rFonts w:ascii="Azo Sans Md" w:hAnsi="Azo Sans Md" w:cstheme="minorHAnsi"/>
          <w:sz w:val="22"/>
          <w:szCs w:val="22"/>
        </w:rPr>
        <w:t>CLÁUSULA DÉCIMA</w:t>
      </w:r>
      <w:r w:rsidR="00BE2CEF" w:rsidRPr="00C14EC0">
        <w:rPr>
          <w:rFonts w:ascii="Azo Sans Md" w:hAnsi="Azo Sans Md" w:cstheme="minorHAnsi"/>
          <w:sz w:val="22"/>
          <w:szCs w:val="22"/>
        </w:rPr>
        <w:t xml:space="preserve"> </w:t>
      </w:r>
      <w:r w:rsidR="009A00DD">
        <w:rPr>
          <w:rFonts w:ascii="Azo Sans Md" w:hAnsi="Azo Sans Md" w:cstheme="minorHAnsi"/>
          <w:sz w:val="22"/>
          <w:szCs w:val="22"/>
        </w:rPr>
        <w:t>TERCEIRA</w:t>
      </w:r>
      <w:r w:rsidR="001D32DF" w:rsidRPr="00C14EC0">
        <w:rPr>
          <w:rFonts w:ascii="Azo Sans Md" w:hAnsi="Azo Sans Md" w:cstheme="minorHAnsi"/>
          <w:sz w:val="22"/>
          <w:szCs w:val="22"/>
        </w:rPr>
        <w:t xml:space="preserve"> – VEDAÇÕES </w:t>
      </w:r>
    </w:p>
    <w:p w14:paraId="6C1BCC3A" w14:textId="66275043" w:rsidR="001D32DF" w:rsidRPr="00C14EC0"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rPr>
        <w:t>É vedado à CONTRATADA interromper a execução dos serviços sob alegação de inadimplemento por parte da CONTRATANTE, salvo nos casos previstos em lei.</w:t>
      </w:r>
    </w:p>
    <w:p w14:paraId="044FCB60" w14:textId="4C5DBFD7" w:rsidR="00010323" w:rsidRPr="00C14EC0" w:rsidRDefault="00010323" w:rsidP="00010323">
      <w:pPr>
        <w:pStyle w:val="PargrafodaLista"/>
        <w:numPr>
          <w:ilvl w:val="0"/>
          <w:numId w:val="27"/>
        </w:numPr>
        <w:rPr>
          <w:rFonts w:ascii="Azo Sans Md" w:eastAsiaTheme="majorEastAsia" w:hAnsi="Azo Sans Md" w:cstheme="minorHAnsi"/>
          <w:b/>
          <w:bCs/>
          <w:lang w:val="pt-BR" w:eastAsia="pt-BR"/>
        </w:rPr>
      </w:pPr>
      <w:r w:rsidRPr="00C14EC0">
        <w:rPr>
          <w:rFonts w:ascii="Azo Sans Md" w:eastAsiaTheme="majorEastAsia" w:hAnsi="Azo Sans Md" w:cstheme="minorHAnsi"/>
          <w:b/>
          <w:bCs/>
          <w:lang w:val="pt-BR" w:eastAsia="pt-BR"/>
        </w:rPr>
        <w:t>CLÁUSULA DÉCIMA Q</w:t>
      </w:r>
      <w:r w:rsidR="009A00DD">
        <w:rPr>
          <w:rFonts w:ascii="Azo Sans Md" w:eastAsiaTheme="majorEastAsia" w:hAnsi="Azo Sans Md" w:cstheme="minorHAnsi"/>
          <w:b/>
          <w:bCs/>
          <w:lang w:val="pt-BR" w:eastAsia="pt-BR"/>
        </w:rPr>
        <w:t>UAR</w:t>
      </w:r>
      <w:r w:rsidR="00BE2CEF" w:rsidRPr="00C14EC0">
        <w:rPr>
          <w:rFonts w:ascii="Azo Sans Md" w:eastAsiaTheme="majorEastAsia" w:hAnsi="Azo Sans Md" w:cstheme="minorHAnsi"/>
          <w:b/>
          <w:bCs/>
          <w:lang w:val="pt-BR" w:eastAsia="pt-BR"/>
        </w:rPr>
        <w:t>TA</w:t>
      </w:r>
      <w:r w:rsidRPr="00C14EC0">
        <w:rPr>
          <w:rFonts w:ascii="Azo Sans Md" w:eastAsiaTheme="majorEastAsia" w:hAnsi="Azo Sans Md" w:cstheme="minorHAnsi"/>
          <w:b/>
          <w:bCs/>
          <w:lang w:val="pt-BR" w:eastAsia="pt-BR"/>
        </w:rPr>
        <w:t xml:space="preserve"> – ALTERAÇÃO SUBJETIVA</w:t>
      </w:r>
    </w:p>
    <w:p w14:paraId="23DC6AA3" w14:textId="6209A2C8" w:rsidR="00010323" w:rsidRPr="00C14EC0" w:rsidRDefault="00642568" w:rsidP="00CC666F">
      <w:pPr>
        <w:widowControl/>
        <w:numPr>
          <w:ilvl w:val="1"/>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lang w:val="pt-BR"/>
        </w:rPr>
        <w:t xml:space="preserve">É admissível a fusão, cisão ou incorporação da Contratada com/em outra pessoa jurídica, desde que seja observada por esta nova pessoa jurídica todos os requisitos de habilitação exigidos, </w:t>
      </w:r>
      <w:r w:rsidRPr="00C14EC0">
        <w:rPr>
          <w:rFonts w:ascii="Azo Sans Md" w:hAnsi="Azo Sans Md" w:cstheme="minorHAnsi"/>
          <w:lang w:val="pt-BR"/>
        </w:rPr>
        <w:lastRenderedPageBreak/>
        <w:t>sejam mantidas as demais cláusulas e condições do contrato, não haja prejuízo à execução do objeto pactuado e haja a anuência expressa da Administração à continuidade do contrato</w:t>
      </w:r>
      <w:r w:rsidR="00A5363A" w:rsidRPr="00C14EC0">
        <w:rPr>
          <w:rFonts w:ascii="Azo Sans Md" w:hAnsi="Azo Sans Md" w:cstheme="minorHAnsi"/>
          <w:lang w:val="pt-BR"/>
        </w:rPr>
        <w:t>.</w:t>
      </w:r>
    </w:p>
    <w:p w14:paraId="49EC4A23" w14:textId="728C5325" w:rsidR="00837319" w:rsidRPr="00C14EC0" w:rsidRDefault="00837319" w:rsidP="00BE3C4E">
      <w:pPr>
        <w:pStyle w:val="Nivel01"/>
        <w:numPr>
          <w:ilvl w:val="0"/>
          <w:numId w:val="27"/>
        </w:numPr>
        <w:rPr>
          <w:rFonts w:ascii="Azo Sans Md" w:hAnsi="Azo Sans Md" w:cstheme="minorHAnsi"/>
          <w:sz w:val="22"/>
          <w:szCs w:val="22"/>
        </w:rPr>
      </w:pPr>
      <w:bookmarkStart w:id="16" w:name="_Hlk102642670"/>
      <w:r w:rsidRPr="00C14EC0">
        <w:rPr>
          <w:rFonts w:ascii="Azo Sans Md" w:hAnsi="Azo Sans Md" w:cstheme="minorHAnsi"/>
          <w:sz w:val="22"/>
          <w:szCs w:val="22"/>
          <w:lang w:val="pt-PT"/>
        </w:rPr>
        <w:t xml:space="preserve">CLÁUSULA DÉCIMA </w:t>
      </w:r>
      <w:r w:rsidR="009A00DD">
        <w:rPr>
          <w:rFonts w:ascii="Azo Sans Md" w:hAnsi="Azo Sans Md" w:cstheme="minorHAnsi"/>
          <w:sz w:val="22"/>
          <w:szCs w:val="22"/>
          <w:lang w:val="pt-PT"/>
        </w:rPr>
        <w:t>QUIN</w:t>
      </w:r>
      <w:r w:rsidR="00BE2CEF" w:rsidRPr="00C14EC0">
        <w:rPr>
          <w:rFonts w:ascii="Azo Sans Md" w:hAnsi="Azo Sans Md" w:cstheme="minorHAnsi"/>
          <w:sz w:val="22"/>
          <w:szCs w:val="22"/>
          <w:lang w:val="pt-PT"/>
        </w:rPr>
        <w:t xml:space="preserve">TA </w:t>
      </w:r>
      <w:r w:rsidRPr="00C14EC0">
        <w:rPr>
          <w:rFonts w:ascii="Azo Sans Md" w:hAnsi="Azo Sans Md" w:cstheme="minorHAnsi"/>
          <w:sz w:val="22"/>
          <w:szCs w:val="22"/>
          <w:lang w:val="pt-PT"/>
        </w:rPr>
        <w:t>- MEDIDAS ACAUTELADORAS</w:t>
      </w:r>
    </w:p>
    <w:p w14:paraId="360CE7CF" w14:textId="699D7B46" w:rsidR="00837319" w:rsidRPr="00C14EC0" w:rsidRDefault="00642568" w:rsidP="00CC666F">
      <w:pPr>
        <w:widowControl/>
        <w:numPr>
          <w:ilvl w:val="1"/>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lang w:val="pt-BR"/>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sidR="00837319" w:rsidRPr="00C14EC0">
        <w:rPr>
          <w:rFonts w:ascii="Azo Sans Md" w:hAnsi="Azo Sans Md" w:cstheme="minorHAnsi"/>
        </w:rPr>
        <w:t>.</w:t>
      </w:r>
    </w:p>
    <w:p w14:paraId="2AA8FD78" w14:textId="235198DE" w:rsidR="00837319" w:rsidRPr="00C14EC0" w:rsidRDefault="00837319" w:rsidP="00BE3C4E">
      <w:pPr>
        <w:pStyle w:val="Nivel01"/>
        <w:numPr>
          <w:ilvl w:val="0"/>
          <w:numId w:val="27"/>
        </w:numPr>
        <w:rPr>
          <w:rFonts w:ascii="Azo Sans Md" w:hAnsi="Azo Sans Md" w:cstheme="minorHAnsi"/>
          <w:sz w:val="22"/>
          <w:szCs w:val="22"/>
        </w:rPr>
      </w:pPr>
      <w:r w:rsidRPr="00C14EC0">
        <w:rPr>
          <w:rFonts w:ascii="Azo Sans Md" w:hAnsi="Azo Sans Md" w:cstheme="minorHAnsi"/>
          <w:sz w:val="22"/>
          <w:szCs w:val="22"/>
          <w:lang w:val="pt-PT"/>
        </w:rPr>
        <w:t>CLÁUSULA DÉCIMA S</w:t>
      </w:r>
      <w:r w:rsidR="009A00DD">
        <w:rPr>
          <w:rFonts w:ascii="Azo Sans Md" w:hAnsi="Azo Sans Md" w:cstheme="minorHAnsi"/>
          <w:sz w:val="22"/>
          <w:szCs w:val="22"/>
          <w:lang w:val="pt-PT"/>
        </w:rPr>
        <w:t>EXT</w:t>
      </w:r>
      <w:r w:rsidR="00BE2CEF" w:rsidRPr="00C14EC0">
        <w:rPr>
          <w:rFonts w:ascii="Azo Sans Md" w:hAnsi="Azo Sans Md" w:cstheme="minorHAnsi"/>
          <w:sz w:val="22"/>
          <w:szCs w:val="22"/>
          <w:lang w:val="pt-PT"/>
        </w:rPr>
        <w:t>A</w:t>
      </w:r>
      <w:r w:rsidRPr="00C14EC0">
        <w:rPr>
          <w:rFonts w:ascii="Azo Sans Md" w:hAnsi="Azo Sans Md" w:cstheme="minorHAnsi"/>
          <w:sz w:val="22"/>
          <w:szCs w:val="22"/>
          <w:lang w:val="pt-PT"/>
        </w:rPr>
        <w:t xml:space="preserve"> –  SUBCONTRATAÇÃO</w:t>
      </w:r>
    </w:p>
    <w:p w14:paraId="564766C7" w14:textId="39A3E9C1" w:rsidR="00837319" w:rsidRPr="00C14EC0" w:rsidRDefault="00837319" w:rsidP="00837319">
      <w:pPr>
        <w:widowControl/>
        <w:numPr>
          <w:ilvl w:val="1"/>
          <w:numId w:val="27"/>
        </w:numPr>
        <w:autoSpaceDE/>
        <w:autoSpaceDN/>
        <w:spacing w:before="120" w:after="120"/>
        <w:ind w:left="425"/>
        <w:jc w:val="both"/>
        <w:rPr>
          <w:rFonts w:ascii="Azo Sans Md" w:hAnsi="Azo Sans Md" w:cstheme="minorHAnsi"/>
        </w:rPr>
      </w:pPr>
      <w:r w:rsidRPr="00C14EC0">
        <w:rPr>
          <w:rFonts w:ascii="Azo Sans Md" w:hAnsi="Azo Sans Md" w:cstheme="minorHAnsi"/>
          <w:lang w:val="pt-BR"/>
        </w:rPr>
        <w:t>Não será admitida a subcontratação do objeto.</w:t>
      </w:r>
    </w:p>
    <w:p w14:paraId="7E3E88D4" w14:textId="322882D5" w:rsidR="00763341" w:rsidRPr="00C14EC0" w:rsidRDefault="00763341" w:rsidP="00BE3C4E">
      <w:pPr>
        <w:pStyle w:val="Nivel01"/>
        <w:numPr>
          <w:ilvl w:val="0"/>
          <w:numId w:val="27"/>
        </w:numPr>
        <w:rPr>
          <w:rFonts w:ascii="Azo Sans Md" w:hAnsi="Azo Sans Md" w:cstheme="minorHAnsi"/>
          <w:sz w:val="22"/>
          <w:szCs w:val="22"/>
        </w:rPr>
      </w:pPr>
      <w:r w:rsidRPr="00C14EC0">
        <w:rPr>
          <w:rFonts w:ascii="Azo Sans Md" w:hAnsi="Azo Sans Md" w:cstheme="minorHAnsi"/>
          <w:sz w:val="22"/>
          <w:szCs w:val="22"/>
        </w:rPr>
        <w:t xml:space="preserve">- </w:t>
      </w:r>
      <w:bookmarkStart w:id="17" w:name="_Hlk102642787"/>
      <w:r w:rsidR="001D32DF" w:rsidRPr="00C14EC0">
        <w:rPr>
          <w:rFonts w:ascii="Azo Sans Md" w:hAnsi="Azo Sans Md" w:cstheme="minorHAnsi"/>
          <w:sz w:val="22"/>
          <w:szCs w:val="22"/>
        </w:rPr>
        <w:t xml:space="preserve">CLÁUSULA DÉCIMA </w:t>
      </w:r>
      <w:bookmarkEnd w:id="17"/>
      <w:r w:rsidR="009A00DD">
        <w:rPr>
          <w:rFonts w:ascii="Azo Sans Md" w:hAnsi="Azo Sans Md" w:cstheme="minorHAnsi"/>
          <w:sz w:val="22"/>
          <w:szCs w:val="22"/>
        </w:rPr>
        <w:t>SÉTIMA</w:t>
      </w:r>
      <w:r w:rsidR="00BE2CEF" w:rsidRPr="00C14EC0">
        <w:rPr>
          <w:rFonts w:ascii="Azo Sans Md" w:hAnsi="Azo Sans Md" w:cstheme="minorHAnsi"/>
          <w:sz w:val="22"/>
          <w:szCs w:val="22"/>
        </w:rPr>
        <w:t xml:space="preserve"> </w:t>
      </w:r>
      <w:r w:rsidR="001D32DF" w:rsidRPr="00C14EC0">
        <w:rPr>
          <w:rFonts w:ascii="Azo Sans Md" w:hAnsi="Azo Sans Md" w:cstheme="minorHAnsi"/>
          <w:sz w:val="22"/>
          <w:szCs w:val="22"/>
        </w:rPr>
        <w:t>– ALTERAÇÕES</w:t>
      </w:r>
    </w:p>
    <w:bookmarkEnd w:id="16"/>
    <w:p w14:paraId="4A2117CD" w14:textId="77777777" w:rsidR="001D32DF" w:rsidRPr="00C14EC0"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rPr>
        <w:t>Eventuais alterações contratuais reger-se-ão pela disciplina do art. 65 da Lei nº 8.666, de 1993.</w:t>
      </w:r>
    </w:p>
    <w:p w14:paraId="729AF0D5" w14:textId="77777777" w:rsidR="001D32DF" w:rsidRPr="00C14EC0"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rPr>
        <w:t>A CONTRATADA é obrigada a aceitar, nas mesmas condições contratuais, os acréscimos ou supressões que se fizerem necessários, até o limite de 25% (vinte e cinco por cento) do valor inicial atualizado do contrato.</w:t>
      </w:r>
    </w:p>
    <w:p w14:paraId="108FF791" w14:textId="5189468C" w:rsidR="001D32DF" w:rsidRPr="00C14EC0"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rPr>
        <w:t>As supressões resultantes de acordo celebrado entre as partes contratantes poderão exceder o limite de 25% (vinte e cinco por cento) do valor inicial atualizado do contrato.</w:t>
      </w:r>
    </w:p>
    <w:p w14:paraId="1512E8FE" w14:textId="262A2210" w:rsidR="000F2826" w:rsidRPr="00C14EC0" w:rsidRDefault="000F2826" w:rsidP="00BE3C4E">
      <w:pPr>
        <w:pStyle w:val="Nivel01"/>
        <w:numPr>
          <w:ilvl w:val="0"/>
          <w:numId w:val="27"/>
        </w:numPr>
        <w:rPr>
          <w:rFonts w:ascii="Azo Sans Md" w:hAnsi="Azo Sans Md" w:cstheme="minorHAnsi"/>
          <w:sz w:val="22"/>
          <w:szCs w:val="22"/>
        </w:rPr>
      </w:pPr>
      <w:r w:rsidRPr="00C14EC0">
        <w:rPr>
          <w:rFonts w:ascii="Azo Sans Md" w:hAnsi="Azo Sans Md" w:cstheme="minorHAnsi"/>
          <w:sz w:val="22"/>
          <w:szCs w:val="22"/>
        </w:rPr>
        <w:t xml:space="preserve">- </w:t>
      </w:r>
      <w:r w:rsidR="001D32DF" w:rsidRPr="00C14EC0">
        <w:rPr>
          <w:rFonts w:ascii="Azo Sans Md" w:hAnsi="Azo Sans Md" w:cstheme="minorHAnsi"/>
          <w:sz w:val="22"/>
          <w:szCs w:val="22"/>
        </w:rPr>
        <w:t xml:space="preserve">CLÁUSULA DÉCIMA </w:t>
      </w:r>
      <w:r w:rsidR="009A00DD">
        <w:rPr>
          <w:rFonts w:ascii="Azo Sans Md" w:hAnsi="Azo Sans Md" w:cstheme="minorHAnsi"/>
          <w:sz w:val="22"/>
          <w:szCs w:val="22"/>
        </w:rPr>
        <w:t>OITAVA</w:t>
      </w:r>
      <w:r w:rsidR="001D32DF" w:rsidRPr="00C14EC0">
        <w:rPr>
          <w:rFonts w:ascii="Azo Sans Md" w:hAnsi="Azo Sans Md" w:cstheme="minorHAnsi"/>
          <w:sz w:val="22"/>
          <w:szCs w:val="22"/>
        </w:rPr>
        <w:t xml:space="preserve"> - DOS CASOS OMISSOS.</w:t>
      </w:r>
    </w:p>
    <w:p w14:paraId="3B35482C" w14:textId="16B2786C" w:rsidR="001D32DF" w:rsidRPr="00C14EC0"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71DE81AD" w:rsidR="000F2826" w:rsidRPr="00C14EC0" w:rsidRDefault="009A00DD" w:rsidP="00BE3C4E">
      <w:pPr>
        <w:pStyle w:val="Nivel01"/>
        <w:numPr>
          <w:ilvl w:val="0"/>
          <w:numId w:val="27"/>
        </w:numPr>
        <w:rPr>
          <w:rFonts w:ascii="Azo Sans Md" w:hAnsi="Azo Sans Md" w:cstheme="minorHAnsi"/>
          <w:sz w:val="22"/>
          <w:szCs w:val="22"/>
        </w:rPr>
      </w:pPr>
      <w:r>
        <w:rPr>
          <w:rFonts w:ascii="Azo Sans Md" w:hAnsi="Azo Sans Md" w:cstheme="minorHAnsi"/>
          <w:sz w:val="22"/>
          <w:szCs w:val="22"/>
        </w:rPr>
        <w:t>–</w:t>
      </w:r>
      <w:r w:rsidR="000F2826" w:rsidRPr="00C14EC0">
        <w:rPr>
          <w:rFonts w:ascii="Azo Sans Md" w:hAnsi="Azo Sans Md" w:cstheme="minorHAnsi"/>
          <w:sz w:val="22"/>
          <w:szCs w:val="22"/>
        </w:rPr>
        <w:t xml:space="preserve"> </w:t>
      </w:r>
      <w:bookmarkStart w:id="18" w:name="_Hlk102642866"/>
      <w:r w:rsidR="001D32DF" w:rsidRPr="00C14EC0">
        <w:rPr>
          <w:rFonts w:ascii="Azo Sans Md" w:hAnsi="Azo Sans Md" w:cstheme="minorHAnsi"/>
          <w:sz w:val="22"/>
          <w:szCs w:val="22"/>
        </w:rPr>
        <w:t>CLÁUSULA</w:t>
      </w:r>
      <w:r>
        <w:rPr>
          <w:rFonts w:ascii="Azo Sans Md" w:hAnsi="Azo Sans Md" w:cstheme="minorHAnsi"/>
          <w:sz w:val="22"/>
          <w:szCs w:val="22"/>
        </w:rPr>
        <w:t xml:space="preserve"> DÉCIMA NONA </w:t>
      </w:r>
      <w:r w:rsidR="001D32DF" w:rsidRPr="00C14EC0">
        <w:rPr>
          <w:rFonts w:ascii="Azo Sans Md" w:hAnsi="Azo Sans Md" w:cstheme="minorHAnsi"/>
          <w:sz w:val="22"/>
          <w:szCs w:val="22"/>
        </w:rPr>
        <w:t>– PUBLICAÇÃO</w:t>
      </w:r>
      <w:bookmarkEnd w:id="18"/>
    </w:p>
    <w:p w14:paraId="5CFD7C79" w14:textId="5C041D1D" w:rsidR="001D32DF" w:rsidRPr="00C14EC0"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rPr>
        <w:t>Incumbirá à CONTRATANTE providenciar a publicação deste instrumento, por extrato, no Diário Oficial da União, no prazo previsto na Lei nº 8.666, de 1993.</w:t>
      </w:r>
    </w:p>
    <w:p w14:paraId="06D1B681" w14:textId="16E0DF8A" w:rsidR="000F2826" w:rsidRPr="00C14EC0" w:rsidRDefault="000F2826" w:rsidP="00BE3C4E">
      <w:pPr>
        <w:pStyle w:val="Nivel01"/>
        <w:numPr>
          <w:ilvl w:val="0"/>
          <w:numId w:val="27"/>
        </w:numPr>
        <w:rPr>
          <w:rFonts w:ascii="Azo Sans Md" w:hAnsi="Azo Sans Md" w:cstheme="minorHAnsi"/>
          <w:sz w:val="22"/>
          <w:szCs w:val="22"/>
        </w:rPr>
      </w:pPr>
      <w:r w:rsidRPr="00C14EC0">
        <w:rPr>
          <w:rFonts w:ascii="Azo Sans Md" w:hAnsi="Azo Sans Md" w:cstheme="minorHAnsi"/>
          <w:sz w:val="22"/>
          <w:szCs w:val="22"/>
        </w:rPr>
        <w:t xml:space="preserve">- </w:t>
      </w:r>
      <w:r w:rsidR="001D32DF" w:rsidRPr="00C14EC0">
        <w:rPr>
          <w:rFonts w:ascii="Azo Sans Md" w:hAnsi="Azo Sans Md" w:cstheme="minorHAnsi"/>
          <w:sz w:val="22"/>
          <w:szCs w:val="22"/>
        </w:rPr>
        <w:t xml:space="preserve">CLÁUSULA </w:t>
      </w:r>
      <w:r w:rsidR="00837319" w:rsidRPr="00C14EC0">
        <w:rPr>
          <w:rFonts w:ascii="Azo Sans Md" w:hAnsi="Azo Sans Md" w:cstheme="minorHAnsi"/>
          <w:sz w:val="22"/>
          <w:szCs w:val="22"/>
        </w:rPr>
        <w:t>VIGÉSIMA</w:t>
      </w:r>
      <w:r w:rsidR="001D32DF" w:rsidRPr="00C14EC0">
        <w:rPr>
          <w:rFonts w:ascii="Azo Sans Md" w:hAnsi="Azo Sans Md" w:cstheme="minorHAnsi"/>
          <w:sz w:val="22"/>
          <w:szCs w:val="22"/>
        </w:rPr>
        <w:t xml:space="preserve"> – FORO</w:t>
      </w:r>
    </w:p>
    <w:p w14:paraId="3B80006D" w14:textId="5E1C6D89" w:rsidR="001D32DF" w:rsidRPr="00C14EC0"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rPr>
        <w:t xml:space="preserve">É eleito o Foro da </w:t>
      </w:r>
      <w:r w:rsidR="007168B3" w:rsidRPr="00C14EC0">
        <w:rPr>
          <w:rFonts w:ascii="Azo Sans Md" w:hAnsi="Azo Sans Md" w:cstheme="minorHAnsi"/>
        </w:rPr>
        <w:t>comarca de Nova Friburgo/RJ</w:t>
      </w:r>
      <w:r w:rsidRPr="00C14EC0">
        <w:rPr>
          <w:rFonts w:ascii="Azo Sans Md" w:hAnsi="Azo Sans Md"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Pr="00C14EC0"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14EC0">
        <w:rPr>
          <w:rFonts w:ascii="Azo Sans Md" w:hAnsi="Azo Sans Md" w:cstheme="minorHAnsi"/>
        </w:rPr>
        <w:t xml:space="preserve">Para firmeza e validade do pactuado, o presente Termo de Contrato foi lavrado em </w:t>
      </w:r>
      <w:r w:rsidR="00466BF6" w:rsidRPr="00C14EC0">
        <w:rPr>
          <w:rFonts w:ascii="Azo Sans Md" w:hAnsi="Azo Sans Md" w:cstheme="minorHAnsi"/>
        </w:rPr>
        <w:t>03</w:t>
      </w:r>
      <w:r w:rsidRPr="00C14EC0">
        <w:rPr>
          <w:rFonts w:ascii="Azo Sans Md" w:hAnsi="Azo Sans Md" w:cstheme="minorHAnsi"/>
        </w:rPr>
        <w:t xml:space="preserve"> (</w:t>
      </w:r>
      <w:r w:rsidR="00466BF6" w:rsidRPr="00C14EC0">
        <w:rPr>
          <w:rFonts w:ascii="Azo Sans Md" w:hAnsi="Azo Sans Md" w:cstheme="minorHAnsi"/>
        </w:rPr>
        <w:t>três</w:t>
      </w:r>
      <w:r w:rsidRPr="00C14EC0">
        <w:rPr>
          <w:rFonts w:ascii="Azo Sans Md" w:hAnsi="Azo Sans Md" w:cstheme="minorHAnsi"/>
        </w:rPr>
        <w:t xml:space="preserve">) vias de igual teor, que, depois de lido e achado em ordem, vai assinado pelos contraentes. </w:t>
      </w:r>
    </w:p>
    <w:p w14:paraId="706E54F0" w14:textId="77777777" w:rsidR="000F2826" w:rsidRPr="00C14EC0" w:rsidRDefault="000F2826" w:rsidP="001D32DF">
      <w:pPr>
        <w:spacing w:before="120" w:after="120" w:line="276" w:lineRule="auto"/>
        <w:jc w:val="both"/>
        <w:rPr>
          <w:rFonts w:ascii="Azo Sans Md" w:hAnsi="Azo Sans Md" w:cstheme="minorHAnsi"/>
        </w:rPr>
      </w:pPr>
    </w:p>
    <w:p w14:paraId="01908919" w14:textId="53BD74CC" w:rsidR="001D32DF" w:rsidRPr="00C14EC0" w:rsidRDefault="001D32DF" w:rsidP="001D32DF">
      <w:pPr>
        <w:spacing w:after="120" w:line="360" w:lineRule="auto"/>
        <w:ind w:right="-15"/>
        <w:jc w:val="both"/>
        <w:rPr>
          <w:rFonts w:ascii="Azo Sans Md" w:hAnsi="Azo Sans Md" w:cstheme="minorHAnsi"/>
        </w:rPr>
      </w:pPr>
      <w:r w:rsidRPr="00C14EC0">
        <w:rPr>
          <w:rFonts w:ascii="Azo Sans Md" w:hAnsi="Azo Sans Md" w:cstheme="minorHAnsi"/>
        </w:rPr>
        <w:t>...........................................,  .......... de.......................................... de 20.....</w:t>
      </w:r>
    </w:p>
    <w:p w14:paraId="0474FF7C" w14:textId="77777777" w:rsidR="001D32DF" w:rsidRPr="00C14EC0" w:rsidRDefault="001D32DF" w:rsidP="001D32DF">
      <w:pPr>
        <w:spacing w:after="120"/>
        <w:jc w:val="center"/>
        <w:rPr>
          <w:rFonts w:ascii="Azo Sans Md" w:hAnsi="Azo Sans Md" w:cstheme="minorHAnsi"/>
          <w:bCs/>
        </w:rPr>
      </w:pPr>
      <w:r w:rsidRPr="00C14EC0">
        <w:rPr>
          <w:rFonts w:ascii="Azo Sans Md" w:hAnsi="Azo Sans Md" w:cstheme="minorHAnsi"/>
          <w:bCs/>
        </w:rPr>
        <w:t>_________________________</w:t>
      </w:r>
    </w:p>
    <w:p w14:paraId="1779E7D1" w14:textId="151DBBE2" w:rsidR="001D32DF" w:rsidRPr="00C14EC0" w:rsidRDefault="001D32DF" w:rsidP="001D32DF">
      <w:pPr>
        <w:spacing w:after="120"/>
        <w:jc w:val="center"/>
        <w:rPr>
          <w:rFonts w:ascii="Azo Sans Md" w:hAnsi="Azo Sans Md" w:cstheme="minorHAnsi"/>
          <w:bCs/>
        </w:rPr>
      </w:pPr>
      <w:r w:rsidRPr="00C14EC0">
        <w:rPr>
          <w:rFonts w:ascii="Azo Sans Md" w:hAnsi="Azo Sans Md" w:cstheme="minorHAnsi"/>
          <w:bCs/>
        </w:rPr>
        <w:t>Responsável legal da CONTRATANTE</w:t>
      </w:r>
    </w:p>
    <w:p w14:paraId="30BD9C9A" w14:textId="752D8F11" w:rsidR="000F2826" w:rsidRPr="00C14EC0" w:rsidRDefault="000F2826" w:rsidP="001D32DF">
      <w:pPr>
        <w:spacing w:after="120"/>
        <w:jc w:val="center"/>
        <w:rPr>
          <w:rFonts w:ascii="Azo Sans Md" w:hAnsi="Azo Sans Md" w:cstheme="minorHAnsi"/>
          <w:bCs/>
        </w:rPr>
      </w:pPr>
    </w:p>
    <w:p w14:paraId="3ABEFBC1" w14:textId="77777777" w:rsidR="001D32DF" w:rsidRPr="00C14EC0" w:rsidRDefault="001D32DF" w:rsidP="001D32DF">
      <w:pPr>
        <w:spacing w:after="120"/>
        <w:jc w:val="center"/>
        <w:rPr>
          <w:rFonts w:ascii="Azo Sans Md" w:hAnsi="Azo Sans Md" w:cstheme="minorHAnsi"/>
        </w:rPr>
      </w:pPr>
      <w:r w:rsidRPr="00C14EC0">
        <w:rPr>
          <w:rFonts w:ascii="Azo Sans Md" w:hAnsi="Azo Sans Md" w:cstheme="minorHAnsi"/>
        </w:rPr>
        <w:t>_________________________</w:t>
      </w:r>
    </w:p>
    <w:p w14:paraId="4BCCED7F" w14:textId="50A1A25A" w:rsidR="001D32DF" w:rsidRPr="00C14EC0" w:rsidRDefault="001D32DF" w:rsidP="001D32DF">
      <w:pPr>
        <w:spacing w:after="120"/>
        <w:jc w:val="center"/>
        <w:rPr>
          <w:rFonts w:ascii="Azo Sans Md" w:hAnsi="Azo Sans Md" w:cstheme="minorHAnsi"/>
        </w:rPr>
      </w:pPr>
      <w:r w:rsidRPr="00C14EC0">
        <w:rPr>
          <w:rFonts w:ascii="Azo Sans Md" w:hAnsi="Azo Sans Md" w:cstheme="minorHAnsi"/>
        </w:rPr>
        <w:lastRenderedPageBreak/>
        <w:t>Responsável legal da CONTRATADA</w:t>
      </w:r>
    </w:p>
    <w:p w14:paraId="4276C61F" w14:textId="4D3D9A20" w:rsidR="007F7B13" w:rsidRPr="00C14EC0" w:rsidRDefault="001F44F7" w:rsidP="003C15BE">
      <w:pPr>
        <w:spacing w:after="120"/>
        <w:jc w:val="both"/>
        <w:rPr>
          <w:rFonts w:ascii="Azo Sans Md" w:hAnsi="Azo Sans Md" w:cstheme="minorHAnsi"/>
          <w:lang w:val="pt-BR"/>
        </w:rPr>
      </w:pPr>
      <w:r w:rsidRPr="00C14EC0">
        <w:rPr>
          <w:rFonts w:ascii="Azo Sans Md" w:hAnsi="Azo Sans Md" w:cstheme="minorHAnsi"/>
        </w:rPr>
        <w:t>TESTEMUNHAS:</w:t>
      </w:r>
    </w:p>
    <w:sectPr w:rsidR="007F7B13" w:rsidRPr="00C14EC0"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5A0F5" w14:textId="77777777" w:rsidR="00F12A22" w:rsidRDefault="00F12A22">
      <w:r>
        <w:separator/>
      </w:r>
    </w:p>
  </w:endnote>
  <w:endnote w:type="continuationSeparator" w:id="0">
    <w:p w14:paraId="2750EC5B" w14:textId="77777777" w:rsidR="00F12A22" w:rsidRDefault="00F12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Md">
    <w:altName w:val="Calibri"/>
    <w:panose1 w:val="00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zo Sans Lt">
    <w:altName w:val="Calibri"/>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Ecofont_Spranq_eco_Sans">
    <w:altName w:val="Cambria"/>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Ecofont_Spranq_eco_Sans, 'Malgu">
    <w:altName w:val="Calibri"/>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C14EC0" w:rsidRDefault="002663BD" w:rsidP="002663BD">
    <w:pPr>
      <w:pStyle w:val="Rodap"/>
      <w:jc w:val="center"/>
      <w:rPr>
        <w:rFonts w:ascii="Azo Sans Md" w:hAnsi="Azo Sans Md"/>
        <w:b/>
        <w:bCs/>
        <w:color w:val="000000"/>
        <w:sz w:val="18"/>
        <w:szCs w:val="18"/>
      </w:rPr>
    </w:pPr>
    <w:r w:rsidRPr="00C14EC0">
      <w:rPr>
        <w:rFonts w:ascii="Azo Sans Md" w:hAnsi="Azo Sans Md"/>
        <w:b/>
        <w:bCs/>
        <w:color w:val="000000"/>
        <w:sz w:val="18"/>
        <w:szCs w:val="18"/>
      </w:rPr>
      <w:t>Av. Alberto Braune, nº 224 – 2º Andar / Sala 212 – Centro – Nova Friburgo – RJ</w:t>
    </w:r>
  </w:p>
  <w:p w14:paraId="60D26642" w14:textId="6F15C2F4" w:rsidR="002663BD" w:rsidRPr="00C14EC0" w:rsidRDefault="002663BD" w:rsidP="002663BD">
    <w:pPr>
      <w:pStyle w:val="Rodap"/>
      <w:jc w:val="center"/>
      <w:rPr>
        <w:rFonts w:ascii="Azo Sans Md" w:hAnsi="Azo Sans Md"/>
        <w:b/>
        <w:bCs/>
        <w:color w:val="000000"/>
        <w:sz w:val="18"/>
        <w:szCs w:val="18"/>
      </w:rPr>
    </w:pPr>
    <w:r w:rsidRPr="00C14EC0">
      <w:rPr>
        <w:rFonts w:ascii="Azo Sans Md" w:hAnsi="Azo Sans Md"/>
        <w:b/>
        <w:bCs/>
        <w:color w:val="000000"/>
        <w:sz w:val="18"/>
        <w:szCs w:val="18"/>
      </w:rPr>
      <w:t xml:space="preserve">CNPJ: 28.606.630/0001- 23 - e-mail: </w:t>
    </w:r>
    <w:hyperlink r:id="rId1" w:history="1">
      <w:r w:rsidR="00B27105" w:rsidRPr="00C14EC0">
        <w:rPr>
          <w:rStyle w:val="Hyperlink"/>
          <w:rFonts w:ascii="Azo Sans Md" w:hAnsi="Azo Sans Md"/>
          <w:b/>
          <w:bCs/>
          <w:sz w:val="18"/>
          <w:szCs w:val="18"/>
        </w:rPr>
        <w:t>pregaoeletronico.friburgo@gmail.com</w:t>
      </w:r>
    </w:hyperlink>
    <w:r w:rsidRPr="00C14EC0">
      <w:rPr>
        <w:rFonts w:ascii="Azo Sans Md" w:hAnsi="Azo Sans Md"/>
        <w:b/>
        <w:bCs/>
        <w:color w:val="000000"/>
        <w:sz w:val="18"/>
        <w:szCs w:val="18"/>
      </w:rPr>
      <w:t xml:space="preserve"> – Telefone: (22) 2523-1113</w:t>
    </w:r>
  </w:p>
  <w:p w14:paraId="51BD31BF" w14:textId="77777777" w:rsidR="005E2922" w:rsidRPr="00C14EC0" w:rsidRDefault="005E2922" w:rsidP="002663BD">
    <w:pPr>
      <w:pStyle w:val="Rodap"/>
      <w:jc w:val="center"/>
      <w:rPr>
        <w:rFonts w:ascii="Azo Sans Md" w:hAnsi="Azo Sans Md"/>
        <w:b/>
        <w:bCs/>
        <w:color w:val="000000"/>
        <w:sz w:val="18"/>
        <w:szCs w:val="18"/>
      </w:rPr>
    </w:pPr>
  </w:p>
  <w:p w14:paraId="02A9EEA9" w14:textId="061F94FF" w:rsidR="002663BD" w:rsidRPr="00C14EC0" w:rsidRDefault="002663BD" w:rsidP="002663BD">
    <w:pPr>
      <w:pStyle w:val="Rodap"/>
      <w:jc w:val="right"/>
      <w:rPr>
        <w:rFonts w:ascii="Azo Sans Md" w:hAnsi="Azo Sans Md"/>
        <w:sz w:val="18"/>
        <w:szCs w:val="18"/>
      </w:rPr>
    </w:pPr>
    <w:r w:rsidRPr="00C14EC0">
      <w:rPr>
        <w:rFonts w:ascii="Azo Sans Md" w:hAnsi="Azo Sans Md"/>
        <w:b/>
        <w:bCs/>
        <w:color w:val="000000"/>
        <w:sz w:val="18"/>
        <w:szCs w:val="18"/>
      </w:rPr>
      <w:t xml:space="preserve">Página </w:t>
    </w:r>
    <w:r w:rsidRPr="00C14EC0">
      <w:rPr>
        <w:rFonts w:ascii="Azo Sans Md" w:hAnsi="Azo Sans Md"/>
        <w:b/>
        <w:bCs/>
        <w:color w:val="000000"/>
        <w:sz w:val="18"/>
        <w:szCs w:val="18"/>
      </w:rPr>
      <w:fldChar w:fldCharType="begin"/>
    </w:r>
    <w:r w:rsidRPr="00C14EC0">
      <w:rPr>
        <w:rFonts w:ascii="Azo Sans Md" w:hAnsi="Azo Sans Md"/>
        <w:b/>
        <w:bCs/>
        <w:color w:val="000000"/>
        <w:sz w:val="18"/>
        <w:szCs w:val="18"/>
      </w:rPr>
      <w:instrText>PAGE  \* Arabic  \* MERGEFORMAT</w:instrText>
    </w:r>
    <w:r w:rsidRPr="00C14EC0">
      <w:rPr>
        <w:rFonts w:ascii="Azo Sans Md" w:hAnsi="Azo Sans Md"/>
        <w:b/>
        <w:bCs/>
        <w:color w:val="000000"/>
        <w:sz w:val="18"/>
        <w:szCs w:val="18"/>
      </w:rPr>
      <w:fldChar w:fldCharType="separate"/>
    </w:r>
    <w:r w:rsidRPr="00C14EC0">
      <w:rPr>
        <w:rFonts w:ascii="Azo Sans Md" w:hAnsi="Azo Sans Md"/>
        <w:b/>
        <w:bCs/>
        <w:color w:val="000000"/>
        <w:sz w:val="18"/>
        <w:szCs w:val="18"/>
      </w:rPr>
      <w:t>1</w:t>
    </w:r>
    <w:r w:rsidRPr="00C14EC0">
      <w:rPr>
        <w:rFonts w:ascii="Azo Sans Md" w:hAnsi="Azo Sans Md"/>
        <w:b/>
        <w:bCs/>
        <w:color w:val="000000"/>
        <w:sz w:val="18"/>
        <w:szCs w:val="18"/>
      </w:rPr>
      <w:fldChar w:fldCharType="end"/>
    </w:r>
    <w:r w:rsidRPr="00C14EC0">
      <w:rPr>
        <w:rFonts w:ascii="Azo Sans Md" w:hAnsi="Azo Sans Md"/>
        <w:b/>
        <w:bCs/>
        <w:color w:val="000000"/>
        <w:sz w:val="18"/>
        <w:szCs w:val="18"/>
      </w:rPr>
      <w:t xml:space="preserve"> de </w:t>
    </w:r>
    <w:r w:rsidRPr="00C14EC0">
      <w:rPr>
        <w:rFonts w:ascii="Azo Sans Md" w:hAnsi="Azo Sans Md"/>
        <w:b/>
        <w:bCs/>
        <w:color w:val="000000"/>
        <w:sz w:val="18"/>
        <w:szCs w:val="18"/>
      </w:rPr>
      <w:fldChar w:fldCharType="begin"/>
    </w:r>
    <w:r w:rsidRPr="00C14EC0">
      <w:rPr>
        <w:rFonts w:ascii="Azo Sans Md" w:hAnsi="Azo Sans Md"/>
        <w:b/>
        <w:bCs/>
        <w:color w:val="000000"/>
        <w:sz w:val="18"/>
        <w:szCs w:val="18"/>
      </w:rPr>
      <w:instrText>NUMPAGES \ * Arábico \ * MERGEFORMAT</w:instrText>
    </w:r>
    <w:r w:rsidRPr="00C14EC0">
      <w:rPr>
        <w:rFonts w:ascii="Azo Sans Md" w:hAnsi="Azo Sans Md"/>
        <w:b/>
        <w:bCs/>
        <w:color w:val="000000"/>
        <w:sz w:val="18"/>
        <w:szCs w:val="18"/>
      </w:rPr>
      <w:fldChar w:fldCharType="separate"/>
    </w:r>
    <w:r w:rsidRPr="00C14EC0">
      <w:rPr>
        <w:rFonts w:ascii="Azo Sans Md" w:hAnsi="Azo Sans Md"/>
        <w:b/>
        <w:bCs/>
        <w:color w:val="000000"/>
        <w:sz w:val="18"/>
        <w:szCs w:val="18"/>
      </w:rPr>
      <w:t>4</w:t>
    </w:r>
    <w:r w:rsidRPr="00C14EC0">
      <w:rPr>
        <w:rFonts w:ascii="Azo Sans Md" w:hAnsi="Azo Sans Md"/>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8D13C" w14:textId="77777777" w:rsidR="00F12A22" w:rsidRDefault="00F12A22">
      <w:r>
        <w:separator/>
      </w:r>
    </w:p>
  </w:footnote>
  <w:footnote w:type="continuationSeparator" w:id="0">
    <w:p w14:paraId="1F1E0C2E" w14:textId="77777777" w:rsidR="00F12A22" w:rsidRDefault="00F12A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264946C4" w:rsidR="009F2F85" w:rsidRDefault="007B47D0" w:rsidP="007B47D0">
    <w:pPr>
      <w:pStyle w:val="Cabealho"/>
    </w:pPr>
    <w:r>
      <w:rPr>
        <w:noProof/>
      </w:rPr>
      <mc:AlternateContent>
        <mc:Choice Requires="wps">
          <w:drawing>
            <wp:anchor distT="0" distB="0" distL="0" distR="0" simplePos="0" relativeHeight="251659264" behindDoc="1" locked="0" layoutInCell="1" allowOverlap="1" wp14:anchorId="7BA5536E" wp14:editId="033096D7">
              <wp:simplePos x="0" y="0"/>
              <wp:positionH relativeFrom="column">
                <wp:posOffset>3851910</wp:posOffset>
              </wp:positionH>
              <wp:positionV relativeFrom="paragraph">
                <wp:posOffset>-60325</wp:posOffset>
              </wp:positionV>
              <wp:extent cx="1876425" cy="408305"/>
              <wp:effectExtent l="0" t="0" r="28575" b="1079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13C97C2E" w14:textId="77777777" w:rsidR="007B47D0" w:rsidRDefault="007B47D0" w:rsidP="007B47D0">
                          <w:pPr>
                            <w:pStyle w:val="SemEspaamento"/>
                            <w:rPr>
                              <w:rFonts w:cs="Calibri"/>
                              <w:sz w:val="20"/>
                              <w:szCs w:val="20"/>
                            </w:rPr>
                          </w:pPr>
                          <w:r>
                            <w:rPr>
                              <w:rFonts w:cs="Calibri"/>
                              <w:sz w:val="20"/>
                              <w:szCs w:val="20"/>
                            </w:rPr>
                            <w:t xml:space="preserve">PROCESSO Nº: 03.234/2023 </w:t>
                          </w:r>
                        </w:p>
                        <w:p w14:paraId="33ADA7EF" w14:textId="77777777" w:rsidR="007B47D0" w:rsidRDefault="007B47D0" w:rsidP="007B47D0">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7BA5536E" id="Retângulo 3" o:spid="_x0000_s1026" style="position:absolute;margin-left:303.3pt;margin-top:-4.75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" strokeweight=".26mm">
              <v:stroke joinstyle="round"/>
              <v:path arrowok="t"/>
              <v:textbox>
                <w:txbxContent>
                  <w:p w14:paraId="13C97C2E" w14:textId="77777777" w:rsidR="007B47D0" w:rsidRDefault="007B47D0" w:rsidP="007B47D0">
                    <w:pPr>
                      <w:pStyle w:val="SemEspaamento"/>
                      <w:rPr>
                        <w:rFonts w:cs="Calibri"/>
                        <w:sz w:val="20"/>
                        <w:szCs w:val="20"/>
                      </w:rPr>
                    </w:pPr>
                    <w:r>
                      <w:rPr>
                        <w:rFonts w:cs="Calibri"/>
                        <w:sz w:val="20"/>
                        <w:szCs w:val="20"/>
                      </w:rPr>
                      <w:t xml:space="preserve">PROCESSO Nº: 03.234/2023 </w:t>
                    </w:r>
                  </w:p>
                  <w:p w14:paraId="33ADA7EF" w14:textId="77777777" w:rsidR="007B47D0" w:rsidRDefault="007B47D0" w:rsidP="007B47D0">
                    <w:pPr>
                      <w:pStyle w:val="SemEspaamento"/>
                      <w:rPr>
                        <w:sz w:val="20"/>
                        <w:szCs w:val="20"/>
                      </w:rPr>
                    </w:pPr>
                    <w:r>
                      <w:rPr>
                        <w:rFonts w:cs="Calibri"/>
                        <w:sz w:val="20"/>
                        <w:szCs w:val="20"/>
                      </w:rPr>
                      <w:t xml:space="preserve">RUBRICA:______FOLHA:______ </w:t>
                    </w:r>
                  </w:p>
                </w:txbxContent>
              </v:textbox>
            </v:rect>
          </w:pict>
        </mc:Fallback>
      </mc:AlternateContent>
    </w:r>
    <w:r>
      <w:rPr>
        <w:noProof/>
      </w:rPr>
      <w:drawing>
        <wp:anchor distT="0" distB="0" distL="114300" distR="114300" simplePos="0" relativeHeight="251658240" behindDoc="1" locked="0" layoutInCell="1" allowOverlap="1" wp14:anchorId="1A4B10D3" wp14:editId="691BAF4D">
          <wp:simplePos x="0" y="0"/>
          <wp:positionH relativeFrom="column">
            <wp:posOffset>-224790</wp:posOffset>
          </wp:positionH>
          <wp:positionV relativeFrom="paragraph">
            <wp:posOffset>-186690</wp:posOffset>
          </wp:positionV>
          <wp:extent cx="3990975" cy="781050"/>
          <wp:effectExtent l="0" t="0" r="0" b="0"/>
          <wp:wrapTopAndBottom/>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90975" cy="7810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053208E"/>
    <w:multiLevelType w:val="multilevel"/>
    <w:tmpl w:val="0053208E"/>
    <w:lvl w:ilvl="0">
      <w:start w:val="1"/>
      <w:numFmt w:val="decimal"/>
      <w:suff w:val="space"/>
      <w:lvlText w:val="%1."/>
      <w:lvlJc w:val="left"/>
      <w:pPr>
        <w:tabs>
          <w:tab w:val="num" w:pos="0"/>
        </w:tabs>
        <w:ind w:left="720" w:hanging="360"/>
      </w:pPr>
      <w:rPr>
        <w:rFonts w:hint="default"/>
        <w:b/>
        <w:bCs/>
      </w:rPr>
    </w:lvl>
    <w:lvl w:ilvl="1">
      <w:start w:val="1"/>
      <w:numFmt w:val="decimal"/>
      <w:suff w:val="space"/>
      <w:lvlText w:val="%1.%2"/>
      <w:lvlJc w:val="left"/>
      <w:pPr>
        <w:tabs>
          <w:tab w:val="num" w:pos="0"/>
        </w:tabs>
        <w:ind w:left="0" w:firstLine="0"/>
      </w:pPr>
      <w:rPr>
        <w:b w:val="0"/>
      </w:rPr>
    </w:lvl>
    <w:lvl w:ilvl="2">
      <w:start w:val="1"/>
      <w:numFmt w:val="decimal"/>
      <w:suff w:val="space"/>
      <w:lvlText w:val="%1.%2.%3"/>
      <w:lvlJc w:val="left"/>
      <w:pPr>
        <w:tabs>
          <w:tab w:val="num" w:pos="0"/>
        </w:tabs>
        <w:ind w:left="624"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5EA6327"/>
    <w:multiLevelType w:val="multilevel"/>
    <w:tmpl w:val="1D907E7A"/>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9" w:hanging="425"/>
      </w:pPr>
      <w:rPr>
        <w:rFonts w:ascii="Azo Sans Md" w:eastAsia="Tahoma" w:hAnsi="Azo Sans Md" w:cs="Tahoma" w:hint="default"/>
        <w:b w:val="0"/>
        <w:bCs w:val="0"/>
        <w:w w:val="112"/>
        <w:sz w:val="22"/>
        <w:szCs w:val="22"/>
        <w:lang w:val="pt-PT" w:eastAsia="pt-PT" w:bidi="pt-PT"/>
      </w:rPr>
    </w:lvl>
    <w:lvl w:ilvl="2">
      <w:start w:val="1"/>
      <w:numFmt w:val="decimal"/>
      <w:lvlText w:val="%1.%2.%3"/>
      <w:lvlJc w:val="left"/>
      <w:pPr>
        <w:ind w:left="805" w:hanging="521"/>
      </w:pPr>
      <w:rPr>
        <w:rFonts w:ascii="Azo Sans Md" w:eastAsia="Tahoma" w:hAnsi="Azo Sans Md" w:cs="Tahoma" w:hint="default"/>
        <w:b w:val="0"/>
        <w:bCs w:val="0"/>
        <w:spacing w:val="-3"/>
        <w:w w:val="110"/>
        <w:sz w:val="22"/>
        <w:szCs w:val="22"/>
        <w:lang w:val="pt-PT" w:eastAsia="pt-PT" w:bidi="pt-PT"/>
      </w:rPr>
    </w:lvl>
    <w:lvl w:ilvl="3">
      <w:start w:val="1"/>
      <w:numFmt w:val="decimal"/>
      <w:lvlText w:val="%1.%2.%3.%4"/>
      <w:lvlJc w:val="left"/>
      <w:pPr>
        <w:ind w:left="1104" w:hanging="843"/>
      </w:pPr>
      <w:rPr>
        <w:rFonts w:ascii="Azo Sans Md" w:eastAsia="Tahoma" w:hAnsi="Azo Sans Md"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1" w15:restartNumberingAfterBreak="0">
    <w:nsid w:val="1BBD58D2"/>
    <w:multiLevelType w:val="multilevel"/>
    <w:tmpl w:val="ED988E52"/>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4"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5"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1"/>
  </w:num>
  <w:num w:numId="3">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1"/>
  </w:num>
  <w:num w:numId="9">
    <w:abstractNumId w:val="21"/>
  </w:num>
  <w:num w:numId="10">
    <w:abstractNumId w:val="17"/>
  </w:num>
  <w:num w:numId="11">
    <w:abstractNumId w:val="18"/>
  </w:num>
  <w:num w:numId="12">
    <w:abstractNumId w:val="23"/>
  </w:num>
  <w:num w:numId="13">
    <w:abstractNumId w:val="15"/>
  </w:num>
  <w:num w:numId="14">
    <w:abstractNumId w:val="25"/>
  </w:num>
  <w:num w:numId="15">
    <w:abstractNumId w:val="4"/>
  </w:num>
  <w:num w:numId="16">
    <w:abstractNumId w:val="12"/>
  </w:num>
  <w:num w:numId="17">
    <w:abstractNumId w:val="7"/>
  </w:num>
  <w:num w:numId="18">
    <w:abstractNumId w:val="24"/>
  </w:num>
  <w:num w:numId="19">
    <w:abstractNumId w:val="6"/>
  </w:num>
  <w:num w:numId="20">
    <w:abstractNumId w:val="9"/>
  </w:num>
  <w:num w:numId="21">
    <w:abstractNumId w:val="22"/>
  </w:num>
  <w:num w:numId="22">
    <w:abstractNumId w:val="19"/>
  </w:num>
  <w:num w:numId="23">
    <w:abstractNumId w:val="5"/>
  </w:num>
  <w:num w:numId="24">
    <w:abstractNumId w:val="20"/>
  </w:num>
  <w:num w:numId="25">
    <w:abstractNumId w:val="16"/>
  </w:num>
  <w:num w:numId="26">
    <w:abstractNumId w:val="8"/>
  </w:num>
  <w:num w:numId="27">
    <w:abstractNumId w:val="11"/>
  </w:num>
  <w:num w:numId="28">
    <w:abstractNumId w:val="2"/>
  </w:num>
  <w:num w:numId="29">
    <w:abstractNumId w:val="2"/>
  </w:num>
  <w:num w:numId="30">
    <w:abstractNumId w:val="13"/>
  </w:num>
  <w:num w:numId="31">
    <w:abstractNumId w:val="10"/>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34175"/>
    <w:rsid w:val="00055A35"/>
    <w:rsid w:val="00060815"/>
    <w:rsid w:val="00064A3F"/>
    <w:rsid w:val="000659B7"/>
    <w:rsid w:val="000669CD"/>
    <w:rsid w:val="00092735"/>
    <w:rsid w:val="00097D7B"/>
    <w:rsid w:val="000D018F"/>
    <w:rsid w:val="000D3E1E"/>
    <w:rsid w:val="000D6176"/>
    <w:rsid w:val="000E6000"/>
    <w:rsid w:val="000E6DAE"/>
    <w:rsid w:val="000F2826"/>
    <w:rsid w:val="00100FEB"/>
    <w:rsid w:val="0010179C"/>
    <w:rsid w:val="00102A53"/>
    <w:rsid w:val="001079D7"/>
    <w:rsid w:val="001127E9"/>
    <w:rsid w:val="001272CC"/>
    <w:rsid w:val="00135634"/>
    <w:rsid w:val="00165D70"/>
    <w:rsid w:val="00172E88"/>
    <w:rsid w:val="00185DBF"/>
    <w:rsid w:val="001A059B"/>
    <w:rsid w:val="001A0D41"/>
    <w:rsid w:val="001A65C3"/>
    <w:rsid w:val="001B5037"/>
    <w:rsid w:val="001D1890"/>
    <w:rsid w:val="001D32DF"/>
    <w:rsid w:val="001D4AC3"/>
    <w:rsid w:val="001E3568"/>
    <w:rsid w:val="001F44F7"/>
    <w:rsid w:val="00204C8A"/>
    <w:rsid w:val="00227DC7"/>
    <w:rsid w:val="00243E36"/>
    <w:rsid w:val="00255511"/>
    <w:rsid w:val="002556A7"/>
    <w:rsid w:val="002663BD"/>
    <w:rsid w:val="0028199E"/>
    <w:rsid w:val="0028504B"/>
    <w:rsid w:val="002A4E73"/>
    <w:rsid w:val="002A7071"/>
    <w:rsid w:val="002C5B19"/>
    <w:rsid w:val="002E0D32"/>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A58EB"/>
    <w:rsid w:val="003B3276"/>
    <w:rsid w:val="003B4554"/>
    <w:rsid w:val="003B5284"/>
    <w:rsid w:val="003C14A5"/>
    <w:rsid w:val="003C15BE"/>
    <w:rsid w:val="004011EF"/>
    <w:rsid w:val="00403108"/>
    <w:rsid w:val="00405563"/>
    <w:rsid w:val="0041063D"/>
    <w:rsid w:val="00413F35"/>
    <w:rsid w:val="00417717"/>
    <w:rsid w:val="00421959"/>
    <w:rsid w:val="00431FD9"/>
    <w:rsid w:val="00436587"/>
    <w:rsid w:val="00442D25"/>
    <w:rsid w:val="00443758"/>
    <w:rsid w:val="00461F93"/>
    <w:rsid w:val="00466BF6"/>
    <w:rsid w:val="0047048B"/>
    <w:rsid w:val="0047582C"/>
    <w:rsid w:val="00486A9A"/>
    <w:rsid w:val="004959AC"/>
    <w:rsid w:val="004A09DC"/>
    <w:rsid w:val="004C5739"/>
    <w:rsid w:val="004E079B"/>
    <w:rsid w:val="004E221E"/>
    <w:rsid w:val="005241B8"/>
    <w:rsid w:val="005255CA"/>
    <w:rsid w:val="005258A4"/>
    <w:rsid w:val="005466C3"/>
    <w:rsid w:val="00563586"/>
    <w:rsid w:val="00567F4E"/>
    <w:rsid w:val="00571B62"/>
    <w:rsid w:val="005A68CB"/>
    <w:rsid w:val="005C402B"/>
    <w:rsid w:val="005D7CC0"/>
    <w:rsid w:val="005E2922"/>
    <w:rsid w:val="005F4B79"/>
    <w:rsid w:val="005F5E8D"/>
    <w:rsid w:val="005F6177"/>
    <w:rsid w:val="00604469"/>
    <w:rsid w:val="00617943"/>
    <w:rsid w:val="00617E05"/>
    <w:rsid w:val="00620E2E"/>
    <w:rsid w:val="006306EF"/>
    <w:rsid w:val="00637E49"/>
    <w:rsid w:val="00641674"/>
    <w:rsid w:val="00642568"/>
    <w:rsid w:val="00645026"/>
    <w:rsid w:val="006709DA"/>
    <w:rsid w:val="0067457F"/>
    <w:rsid w:val="00691421"/>
    <w:rsid w:val="006B62AB"/>
    <w:rsid w:val="006D6562"/>
    <w:rsid w:val="006D6EE5"/>
    <w:rsid w:val="006E10A4"/>
    <w:rsid w:val="006E28D7"/>
    <w:rsid w:val="006E5958"/>
    <w:rsid w:val="00714C10"/>
    <w:rsid w:val="007168B3"/>
    <w:rsid w:val="00735ADD"/>
    <w:rsid w:val="0075018C"/>
    <w:rsid w:val="00763341"/>
    <w:rsid w:val="00773AA0"/>
    <w:rsid w:val="007767C7"/>
    <w:rsid w:val="00785D66"/>
    <w:rsid w:val="0079421E"/>
    <w:rsid w:val="007B47D0"/>
    <w:rsid w:val="007E6E13"/>
    <w:rsid w:val="007F7B13"/>
    <w:rsid w:val="00814BB1"/>
    <w:rsid w:val="008311C9"/>
    <w:rsid w:val="00831574"/>
    <w:rsid w:val="00837319"/>
    <w:rsid w:val="008375B8"/>
    <w:rsid w:val="00857EE4"/>
    <w:rsid w:val="00870B00"/>
    <w:rsid w:val="008828B6"/>
    <w:rsid w:val="00885008"/>
    <w:rsid w:val="008A046D"/>
    <w:rsid w:val="008A72D1"/>
    <w:rsid w:val="008B1D7C"/>
    <w:rsid w:val="008C47CA"/>
    <w:rsid w:val="008C4D64"/>
    <w:rsid w:val="008D78EA"/>
    <w:rsid w:val="008E4F62"/>
    <w:rsid w:val="008E65D4"/>
    <w:rsid w:val="009039E8"/>
    <w:rsid w:val="009063BB"/>
    <w:rsid w:val="009213D5"/>
    <w:rsid w:val="00940B88"/>
    <w:rsid w:val="0094585F"/>
    <w:rsid w:val="009553C6"/>
    <w:rsid w:val="00971993"/>
    <w:rsid w:val="00974672"/>
    <w:rsid w:val="00974A4B"/>
    <w:rsid w:val="009755E0"/>
    <w:rsid w:val="00975829"/>
    <w:rsid w:val="009877CB"/>
    <w:rsid w:val="0099560F"/>
    <w:rsid w:val="009A00DD"/>
    <w:rsid w:val="009A728F"/>
    <w:rsid w:val="009B43E5"/>
    <w:rsid w:val="009D4082"/>
    <w:rsid w:val="009F2F85"/>
    <w:rsid w:val="00A06D2F"/>
    <w:rsid w:val="00A111BA"/>
    <w:rsid w:val="00A14FF7"/>
    <w:rsid w:val="00A2095E"/>
    <w:rsid w:val="00A229E2"/>
    <w:rsid w:val="00A327A0"/>
    <w:rsid w:val="00A376D9"/>
    <w:rsid w:val="00A5363A"/>
    <w:rsid w:val="00A74974"/>
    <w:rsid w:val="00A87002"/>
    <w:rsid w:val="00A9659C"/>
    <w:rsid w:val="00A96E16"/>
    <w:rsid w:val="00AD022C"/>
    <w:rsid w:val="00AE7153"/>
    <w:rsid w:val="00AF5DD4"/>
    <w:rsid w:val="00AF6B88"/>
    <w:rsid w:val="00B02294"/>
    <w:rsid w:val="00B03288"/>
    <w:rsid w:val="00B061E6"/>
    <w:rsid w:val="00B12062"/>
    <w:rsid w:val="00B13DC2"/>
    <w:rsid w:val="00B25D0B"/>
    <w:rsid w:val="00B26F60"/>
    <w:rsid w:val="00B27105"/>
    <w:rsid w:val="00B34DA4"/>
    <w:rsid w:val="00B676BB"/>
    <w:rsid w:val="00B771F4"/>
    <w:rsid w:val="00B923BE"/>
    <w:rsid w:val="00BA1327"/>
    <w:rsid w:val="00BA2AC6"/>
    <w:rsid w:val="00BA68EF"/>
    <w:rsid w:val="00BB3B8F"/>
    <w:rsid w:val="00BB527C"/>
    <w:rsid w:val="00BE2CEF"/>
    <w:rsid w:val="00BE3C4E"/>
    <w:rsid w:val="00BE3CE6"/>
    <w:rsid w:val="00BF3141"/>
    <w:rsid w:val="00C07AC7"/>
    <w:rsid w:val="00C12366"/>
    <w:rsid w:val="00C14EC0"/>
    <w:rsid w:val="00C53564"/>
    <w:rsid w:val="00C55896"/>
    <w:rsid w:val="00C74C9C"/>
    <w:rsid w:val="00C81B18"/>
    <w:rsid w:val="00C87431"/>
    <w:rsid w:val="00C91A0C"/>
    <w:rsid w:val="00C97EF1"/>
    <w:rsid w:val="00CA5F9F"/>
    <w:rsid w:val="00CB6468"/>
    <w:rsid w:val="00CC288A"/>
    <w:rsid w:val="00CC666F"/>
    <w:rsid w:val="00CD3875"/>
    <w:rsid w:val="00CE1CB6"/>
    <w:rsid w:val="00D06A05"/>
    <w:rsid w:val="00D22F45"/>
    <w:rsid w:val="00D23CDC"/>
    <w:rsid w:val="00D249B9"/>
    <w:rsid w:val="00D2776D"/>
    <w:rsid w:val="00D64C51"/>
    <w:rsid w:val="00D702A0"/>
    <w:rsid w:val="00D7299B"/>
    <w:rsid w:val="00D73E45"/>
    <w:rsid w:val="00DA0D02"/>
    <w:rsid w:val="00DA226A"/>
    <w:rsid w:val="00DB6EA1"/>
    <w:rsid w:val="00DC0FB5"/>
    <w:rsid w:val="00DD641A"/>
    <w:rsid w:val="00DE2809"/>
    <w:rsid w:val="00E12775"/>
    <w:rsid w:val="00E151D6"/>
    <w:rsid w:val="00E26E61"/>
    <w:rsid w:val="00E27B1B"/>
    <w:rsid w:val="00E30BFB"/>
    <w:rsid w:val="00E40A97"/>
    <w:rsid w:val="00E4547A"/>
    <w:rsid w:val="00E60778"/>
    <w:rsid w:val="00E73173"/>
    <w:rsid w:val="00E75FDD"/>
    <w:rsid w:val="00E77501"/>
    <w:rsid w:val="00E87FEF"/>
    <w:rsid w:val="00EC7959"/>
    <w:rsid w:val="00EE2035"/>
    <w:rsid w:val="00F12A22"/>
    <w:rsid w:val="00F336C7"/>
    <w:rsid w:val="00F37352"/>
    <w:rsid w:val="00F40051"/>
    <w:rsid w:val="00F45FFC"/>
    <w:rsid w:val="00F829FD"/>
    <w:rsid w:val="00FB230B"/>
    <w:rsid w:val="00FB74B8"/>
    <w:rsid w:val="00FB7BF5"/>
    <w:rsid w:val="00FD2171"/>
    <w:rsid w:val="00FD32F4"/>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paragraph" w:customStyle="1" w:styleId="TableContents">
    <w:name w:val="Table Contents"/>
    <w:basedOn w:val="Standard"/>
    <w:rsid w:val="00FB74B8"/>
    <w:pPr>
      <w:suppressLineNumbers/>
      <w:spacing w:after="0" w:line="240" w:lineRule="auto"/>
    </w:pPr>
    <w:rPr>
      <w:rFonts w:ascii="Ecofont_Spranq_eco_Sans, 'Malgu" w:eastAsia="Times New Roman" w:hAnsi="Ecofont_Spranq_eco_Sans, 'Malgu"/>
      <w:color w:val="000000"/>
      <w:kern w:val="3"/>
      <w:sz w:val="24"/>
      <w:szCs w:val="24"/>
      <w:lang w:eastAsia="pt-BR"/>
    </w:rPr>
  </w:style>
  <w:style w:type="table" w:styleId="Tabelacomgrade">
    <w:name w:val="Table Grid"/>
    <w:basedOn w:val="Tabelanormal"/>
    <w:qFormat/>
    <w:rsid w:val="00B771F4"/>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qFormat/>
    <w:rsid w:val="00486A9A"/>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11</Pages>
  <Words>3889</Words>
  <Characters>21004</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Win10</cp:lastModifiedBy>
  <cp:revision>65</cp:revision>
  <cp:lastPrinted>2022-08-17T14:28:00Z</cp:lastPrinted>
  <dcterms:created xsi:type="dcterms:W3CDTF">2021-07-06T19:42:00Z</dcterms:created>
  <dcterms:modified xsi:type="dcterms:W3CDTF">2023-03-16T19:39:00Z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